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99" w:rsidRDefault="00EE7A99" w:rsidP="00A871AA">
      <w:pPr>
        <w:spacing w:line="360" w:lineRule="auto"/>
      </w:pPr>
      <w:bookmarkStart w:id="0" w:name="_GoBack"/>
      <w:bookmarkEnd w:id="0"/>
    </w:p>
    <w:sdt>
      <w:sdtPr>
        <w:id w:val="51719381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141A37"/>
          <w:sz w:val="134"/>
          <w:szCs w:val="134"/>
        </w:rPr>
      </w:sdtEndPr>
      <w:sdtContent>
        <w:p w:rsidR="00581F65" w:rsidRDefault="004A6295" w:rsidP="00A871AA">
          <w:pPr>
            <w:spacing w:line="360" w:lineRule="auto"/>
            <w:rPr>
              <w:rFonts w:ascii="Arial" w:hAnsi="Arial" w:cs="Arial"/>
              <w:b/>
              <w:color w:val="141A37"/>
              <w:sz w:val="134"/>
              <w:szCs w:val="134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10558BA6" wp14:editId="3CDB2091">
                    <wp:simplePos x="0" y="0"/>
                    <wp:positionH relativeFrom="column">
                      <wp:posOffset>2286000</wp:posOffset>
                    </wp:positionH>
                    <wp:positionV relativeFrom="paragraph">
                      <wp:posOffset>48895</wp:posOffset>
                    </wp:positionV>
                    <wp:extent cx="866775" cy="857250"/>
                    <wp:effectExtent l="38100" t="38100" r="66675" b="76200"/>
                    <wp:wrapNone/>
                    <wp:docPr id="1" name="Ova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866775" cy="857250"/>
                            </a:xfrm>
                            <a:prstGeom prst="ellipse">
                              <a:avLst/>
                            </a:prstGeom>
                            <a:noFill/>
                            <a:ln w="53975">
                              <a:solidFill>
                                <a:srgbClr val="00B0F0"/>
                              </a:solidFill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0"/>
                                </a:srgb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1FBFDAD9" id="Oval 1" o:spid="_x0000_s1026" style="position:absolute;margin-left:180pt;margin-top:3.85pt;width:68.25pt;height:6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" filled="f" strokecolor="#00b0f0" strokeweight="4.25pt">
                    <v:shadow on="t" color="black" opacity="0" origin=",.5" offset="0,.63889mm"/>
                  </v:oval>
                </w:pict>
              </mc:Fallback>
            </mc:AlternateContent>
          </w:r>
          <w:r w:rsidR="00581F65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41189B6B" wp14:editId="680F22CC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189B6B" id="Group 15" o:spid="_x0000_s1026" style="position:absolute;margin-left:364.5pt;margin-top:-385.7pt;width:143.25pt;height:60.75pt;z-index:25166745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IrrjMrxAwAA/g0AAA4AAAAAAAAAAAAAAAAALgIA&#10;AGRycy9lMm9Eb2MueG1sUEsBAi0AFAAGAAgAAAAhAJGVWiblAAAADgEAAA8AAAAAAAAAAAAAAAAA&#10;SwYAAGRycy9kb3ducmV2LnhtbFBLBQYAAAAABAAEAPMAAABd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:rsidR="00F0270C" w:rsidRDefault="00F0270C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:rsidR="00F0270C" w:rsidRDefault="00F0270C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581F65" w:rsidRPr="00581F65">
            <w:rPr>
              <w:rFonts w:ascii="Arial" w:hAnsi="Arial" w:cs="Arial"/>
              <w:b/>
              <w:color w:val="141A37"/>
              <w:sz w:val="134"/>
              <w:szCs w:val="134"/>
            </w:rPr>
            <w:t>STEP</w:t>
          </w:r>
          <w:r w:rsidR="00756116" w:rsidRPr="00756116">
            <w:rPr>
              <w:rFonts w:ascii="Arial" w:hAnsi="Arial" w:cs="Arial"/>
              <w:b/>
              <w:color w:val="00B0F0"/>
              <w:sz w:val="134"/>
              <w:szCs w:val="134"/>
            </w:rPr>
            <w:t xml:space="preserve"> 6</w:t>
          </w:r>
        </w:p>
        <w:p w:rsidR="00581F65" w:rsidRDefault="00581F65" w:rsidP="00F0270C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</w:rPr>
          </w:pPr>
        </w:p>
        <w:p w:rsidR="00581F65" w:rsidRPr="008D14F9" w:rsidRDefault="00581F65" w:rsidP="008D14F9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</w:rPr>
          </w:pPr>
          <w:r>
            <w:rPr>
              <w:rFonts w:ascii="Arial" w:hAnsi="Arial" w:cs="Arial"/>
              <w:b/>
              <w:noProof/>
              <w:color w:val="141A37"/>
              <w:sz w:val="134"/>
              <w:szCs w:val="134"/>
              <w:lang w:eastAsia="en-GB"/>
            </w:rPr>
            <w:drawing>
              <wp:anchor distT="0" distB="0" distL="114300" distR="114300" simplePos="0" relativeHeight="251671552" behindDoc="1" locked="1" layoutInCell="1" allowOverlap="0" wp14:anchorId="27B6DE87" wp14:editId="2D83A288">
                <wp:simplePos x="0" y="0"/>
                <wp:positionH relativeFrom="column">
                  <wp:posOffset>0</wp:posOffset>
                </wp:positionH>
                <wp:positionV relativeFrom="page">
                  <wp:posOffset>8655685</wp:posOffset>
                </wp:positionV>
                <wp:extent cx="2948305" cy="153098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8305" cy="153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DFF0BCE" wp14:editId="2C74B3DB">
                    <wp:simplePos x="0" y="0"/>
                    <wp:positionH relativeFrom="page">
                      <wp:posOffset>429895</wp:posOffset>
                    </wp:positionH>
                    <wp:positionV relativeFrom="page">
                      <wp:posOffset>4083686</wp:posOffset>
                    </wp:positionV>
                    <wp:extent cx="5897880" cy="1828800"/>
                    <wp:effectExtent l="0" t="0" r="2032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788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05E2" w:rsidRPr="00327BEB" w:rsidRDefault="009D44CC" w:rsidP="00EE7A99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color w:val="2BAFE9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2BAFE9"/>
                                    <w:sz w:val="52"/>
                                    <w:szCs w:val="52"/>
                                  </w:rPr>
                                  <w:t xml:space="preserve">Tool </w:t>
                                </w:r>
                                <w:r w:rsidR="00D323D1">
                                  <w:rPr>
                                    <w:rFonts w:ascii="Arial" w:hAnsi="Arial" w:cs="Arial"/>
                                    <w:b/>
                                    <w:color w:val="2BAFE9"/>
                                    <w:sz w:val="52"/>
                                    <w:szCs w:val="52"/>
                                  </w:rPr>
                                  <w:t>7</w:t>
                                </w:r>
                                <w:r w:rsidR="00E25AD2">
                                  <w:rPr>
                                    <w:rFonts w:ascii="Arial" w:hAnsi="Arial" w:cs="Arial"/>
                                    <w:b/>
                                    <w:color w:val="2BAFE9"/>
                                    <w:sz w:val="52"/>
                                    <w:szCs w:val="52"/>
                                  </w:rPr>
                                  <w:t>:</w:t>
                                </w:r>
                              </w:p>
                              <w:p w:rsidR="00F0270C" w:rsidRPr="00327BEB" w:rsidRDefault="00D323D1" w:rsidP="00327BEB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2BAFE9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BAFE9"/>
                                    <w:sz w:val="52"/>
                                    <w:szCs w:val="52"/>
                                  </w:rPr>
                                  <w:t>Checklist for effective partnership working between schools and young carers’ services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DFF0BCE" id="Rectangle 3" o:spid="_x0000_s1030" style="position:absolute;left:0;text-align:left;margin-left:33.85pt;margin-top:321.55pt;width:464.4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" filled="f" stroked="f">
                    <v:textbox inset="0,0,0,0">
                      <w:txbxContent>
                        <w:p w:rsidR="00AE05E2" w:rsidRPr="00327BEB" w:rsidRDefault="009D44CC" w:rsidP="00EE7A99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2BAFE9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BAFE9"/>
                              <w:sz w:val="52"/>
                              <w:szCs w:val="52"/>
                            </w:rPr>
                            <w:t xml:space="preserve">Tool </w:t>
                          </w:r>
                          <w:r w:rsidR="00D323D1">
                            <w:rPr>
                              <w:rFonts w:ascii="Arial" w:hAnsi="Arial" w:cs="Arial"/>
                              <w:b/>
                              <w:color w:val="2BAFE9"/>
                              <w:sz w:val="52"/>
                              <w:szCs w:val="52"/>
                            </w:rPr>
                            <w:t>7</w:t>
                          </w:r>
                          <w:r w:rsidR="00E25AD2">
                            <w:rPr>
                              <w:rFonts w:ascii="Arial" w:hAnsi="Arial" w:cs="Arial"/>
                              <w:b/>
                              <w:color w:val="2BAFE9"/>
                              <w:sz w:val="52"/>
                              <w:szCs w:val="52"/>
                            </w:rPr>
                            <w:t>:</w:t>
                          </w:r>
                        </w:p>
                        <w:p w:rsidR="00F0270C" w:rsidRPr="00327BEB" w:rsidRDefault="00D323D1" w:rsidP="00327BEB">
                          <w:pPr>
                            <w:contextualSpacing/>
                            <w:rPr>
                              <w:rFonts w:ascii="Arial" w:hAnsi="Arial" w:cs="Arial"/>
                              <w:color w:val="2BAFE9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2BAFE9"/>
                              <w:sz w:val="52"/>
                              <w:szCs w:val="52"/>
                            </w:rPr>
                            <w:t>Checklist for effective partnership working between schools and young carers’ services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Arial" w:hAnsi="Arial" w:cs="Arial"/>
              <w:b/>
              <w:color w:val="CD0920"/>
              <w:sz w:val="134"/>
              <w:szCs w:val="134"/>
            </w:rPr>
            <w:br w:type="page"/>
          </w:r>
        </w:p>
      </w:sdtContent>
    </w:sdt>
    <w:p w:rsidR="00CC7E5F" w:rsidRPr="00924E60" w:rsidRDefault="009D44CC" w:rsidP="009D44CC">
      <w:pPr>
        <w:ind w:left="964" w:right="964"/>
        <w:rPr>
          <w:rFonts w:ascii="Arial" w:hAnsi="Arial" w:cs="Arial"/>
          <w:b/>
          <w:color w:val="CD0920"/>
          <w:sz w:val="52"/>
          <w:szCs w:val="134"/>
        </w:rPr>
      </w:pPr>
      <w:r>
        <w:rPr>
          <w:rFonts w:ascii="Arial" w:hAnsi="Arial" w:cs="Arial"/>
          <w:b/>
          <w:noProof/>
          <w:color w:val="CD0920"/>
          <w:sz w:val="134"/>
          <w:szCs w:val="13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A5A03" wp14:editId="1F1BDD97">
                <wp:simplePos x="0" y="0"/>
                <wp:positionH relativeFrom="column">
                  <wp:posOffset>619125</wp:posOffset>
                </wp:positionH>
                <wp:positionV relativeFrom="paragraph">
                  <wp:posOffset>59690</wp:posOffset>
                </wp:positionV>
                <wp:extent cx="5331460" cy="1638300"/>
                <wp:effectExtent l="0" t="0" r="254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460" cy="163830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70C" w:rsidRPr="00F0270C" w:rsidRDefault="008D14F9" w:rsidP="00F0270C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  <w:br/>
                              <w:t>Purpose</w:t>
                            </w:r>
                          </w:p>
                          <w:p w:rsidR="00F0270C" w:rsidRDefault="00F0270C" w:rsidP="00F0270C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9D44CC" w:rsidRDefault="009D44CC" w:rsidP="00D323D1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  <w:r w:rsidRPr="009D44CC">
                              <w:rPr>
                                <w:rFonts w:ascii="Arial" w:hAnsi="Arial" w:cs="Arial"/>
                                <w:color w:val="141A37"/>
                              </w:rPr>
                              <w:t>This</w:t>
                            </w:r>
                            <w:r w:rsidR="00D323D1" w:rsidRPr="00D323D1">
                              <w:rPr>
                                <w:rFonts w:ascii="Arial" w:hAnsi="Arial" w:cs="Arial"/>
                                <w:color w:val="141A37"/>
                              </w:rPr>
                              <w:t xml:space="preserve"> checklist aims to support effective partnership working between schools and young carers’ services. It sets out the key actions schools should carry out when establishing links, and developing a partnership with their local young carers’ service. </w:t>
                            </w:r>
                            <w:r w:rsidRPr="009D44CC">
                              <w:rPr>
                                <w:rFonts w:ascii="Arial" w:hAnsi="Arial" w:cs="Arial"/>
                                <w:color w:val="141A37"/>
                              </w:rPr>
                              <w:t xml:space="preserve"> </w:t>
                            </w:r>
                          </w:p>
                          <w:p w:rsidR="009D44CC" w:rsidRPr="009D44CC" w:rsidRDefault="009D44CC" w:rsidP="009D44CC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F0270C" w:rsidRPr="00F0270C" w:rsidRDefault="00F0270C" w:rsidP="009D44CC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b/>
                                <w:color w:val="141A37"/>
                                <w:sz w:val="134"/>
                                <w:szCs w:val="134"/>
                              </w:rPr>
                            </w:pPr>
                          </w:p>
                          <w:p w:rsidR="00F0270C" w:rsidRDefault="00F0270C" w:rsidP="00F02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5A03" id="Text Box 3" o:spid="_x0000_s1031" type="#_x0000_t202" style="position:absolute;left:0;text-align:left;margin-left:48.75pt;margin-top:4.7pt;width:419.8pt;height:1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" fillcolor="#00b0f0" stroked="f">
                <v:fill opacity="32896f"/>
                <v:textbox>
                  <w:txbxContent>
                    <w:p w:rsidR="00F0270C" w:rsidRPr="00F0270C" w:rsidRDefault="008D14F9" w:rsidP="00F0270C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  <w:br/>
                        <w:t>Purpose</w:t>
                      </w:r>
                    </w:p>
                    <w:p w:rsidR="00F0270C" w:rsidRDefault="00F0270C" w:rsidP="00F0270C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9D44CC" w:rsidRDefault="009D44CC" w:rsidP="00D323D1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  <w:r w:rsidRPr="009D44CC">
                        <w:rPr>
                          <w:rFonts w:ascii="Arial" w:hAnsi="Arial" w:cs="Arial"/>
                          <w:color w:val="141A37"/>
                        </w:rPr>
                        <w:t>This</w:t>
                      </w:r>
                      <w:r w:rsidR="00D323D1" w:rsidRPr="00D323D1">
                        <w:rPr>
                          <w:rFonts w:ascii="Arial" w:hAnsi="Arial" w:cs="Arial"/>
                          <w:color w:val="141A37"/>
                        </w:rPr>
                        <w:t xml:space="preserve"> checklist aims to support effective partnership working between schools and young carers’ services. It sets out the key actions schools should carry out when establishing links, and developing a partnership with their local young carers’ service. </w:t>
                      </w:r>
                      <w:r w:rsidRPr="009D44CC">
                        <w:rPr>
                          <w:rFonts w:ascii="Arial" w:hAnsi="Arial" w:cs="Arial"/>
                          <w:color w:val="141A37"/>
                        </w:rPr>
                        <w:t xml:space="preserve"> </w:t>
                      </w:r>
                    </w:p>
                    <w:p w:rsidR="009D44CC" w:rsidRPr="009D44CC" w:rsidRDefault="009D44CC" w:rsidP="009D44CC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F0270C" w:rsidRPr="00F0270C" w:rsidRDefault="00F0270C" w:rsidP="009D44CC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b/>
                          <w:color w:val="141A37"/>
                          <w:sz w:val="134"/>
                          <w:szCs w:val="134"/>
                        </w:rPr>
                      </w:pPr>
                    </w:p>
                    <w:p w:rsidR="00F0270C" w:rsidRDefault="00F0270C" w:rsidP="00F0270C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8363" w:type="dxa"/>
        <w:tblInd w:w="988" w:type="dxa"/>
        <w:tblBorders>
          <w:top w:val="single" w:sz="4" w:space="0" w:color="009FE3"/>
          <w:left w:val="single" w:sz="4" w:space="0" w:color="009FE3"/>
          <w:bottom w:val="single" w:sz="4" w:space="0" w:color="009FE3"/>
          <w:right w:val="single" w:sz="4" w:space="0" w:color="009FE3"/>
          <w:insideH w:val="single" w:sz="4" w:space="0" w:color="009FE3"/>
          <w:insideV w:val="single" w:sz="4" w:space="0" w:color="009FE3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1985"/>
      </w:tblGrid>
      <w:tr w:rsidR="00D323D1" w:rsidRPr="00E3630E" w:rsidTr="00924E60">
        <w:trPr>
          <w:trHeight w:val="397"/>
        </w:trPr>
        <w:tc>
          <w:tcPr>
            <w:tcW w:w="6378" w:type="dxa"/>
            <w:shd w:val="clear" w:color="auto" w:fill="auto"/>
            <w:vAlign w:val="center"/>
          </w:tcPr>
          <w:p w:rsidR="00D323D1" w:rsidRPr="00924E60" w:rsidRDefault="00D323D1" w:rsidP="00924E60">
            <w:pPr>
              <w:spacing w:before="240" w:after="240"/>
              <w:ind w:right="242"/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</w:rPr>
            </w:pPr>
            <w:r w:rsidRPr="00924E60"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</w:rPr>
              <w:t>First steps…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3D1" w:rsidRPr="00924E60" w:rsidRDefault="00D323D1" w:rsidP="00924E60">
            <w:pPr>
              <w:spacing w:before="240" w:after="240"/>
              <w:ind w:right="242"/>
              <w:jc w:val="center"/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</w:rPr>
            </w:pPr>
            <w:r w:rsidRPr="00924E60"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</w:rPr>
              <w:t>Completed?</w:t>
            </w:r>
          </w:p>
        </w:tc>
      </w:tr>
      <w:tr w:rsidR="00D323D1" w:rsidRPr="00E3630E" w:rsidTr="00924E60">
        <w:trPr>
          <w:trHeight w:val="964"/>
        </w:trPr>
        <w:tc>
          <w:tcPr>
            <w:tcW w:w="6378" w:type="dxa"/>
            <w:vAlign w:val="center"/>
          </w:tcPr>
          <w:p w:rsidR="00D323D1" w:rsidRPr="00E3630E" w:rsidRDefault="00D323D1" w:rsidP="00924E60">
            <w:pPr>
              <w:pStyle w:val="ListParagraph"/>
              <w:numPr>
                <w:ilvl w:val="0"/>
                <w:numId w:val="1"/>
              </w:numPr>
              <w:spacing w:before="240" w:after="240" w:line="240" w:lineRule="auto"/>
              <w:ind w:left="0"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E3630E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Ask the young carers’ service what support it provides to young carers and their families and the eligibility criteria that the service works to.</w:t>
            </w:r>
          </w:p>
        </w:tc>
        <w:tc>
          <w:tcPr>
            <w:tcW w:w="1985" w:type="dxa"/>
            <w:vAlign w:val="center"/>
          </w:tcPr>
          <w:p w:rsidR="00D323D1" w:rsidRPr="00E3630E" w:rsidRDefault="00D323D1" w:rsidP="00924E60">
            <w:pPr>
              <w:spacing w:before="240" w:after="240"/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</w:tr>
      <w:tr w:rsidR="00D323D1" w:rsidRPr="00E3630E" w:rsidTr="00924E60">
        <w:trPr>
          <w:trHeight w:val="680"/>
        </w:trPr>
        <w:tc>
          <w:tcPr>
            <w:tcW w:w="6378" w:type="dxa"/>
            <w:vAlign w:val="center"/>
          </w:tcPr>
          <w:p w:rsidR="00D323D1" w:rsidRPr="00E3630E" w:rsidRDefault="00D323D1" w:rsidP="00924E60">
            <w:pPr>
              <w:pStyle w:val="ListParagraph"/>
              <w:numPr>
                <w:ilvl w:val="0"/>
                <w:numId w:val="1"/>
              </w:numPr>
              <w:spacing w:before="240" w:after="240" w:line="240" w:lineRule="auto"/>
              <w:ind w:left="0"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E3630E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Find out what support the young carers service is able to provide to schools.</w:t>
            </w:r>
          </w:p>
        </w:tc>
        <w:tc>
          <w:tcPr>
            <w:tcW w:w="1985" w:type="dxa"/>
            <w:vAlign w:val="center"/>
          </w:tcPr>
          <w:p w:rsidR="00D323D1" w:rsidRPr="00E3630E" w:rsidRDefault="00D323D1" w:rsidP="00924E60">
            <w:pPr>
              <w:spacing w:before="240" w:after="240"/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</w:tr>
    </w:tbl>
    <w:p w:rsidR="00D323D1" w:rsidRPr="00E3630E" w:rsidRDefault="00D323D1" w:rsidP="00924E60">
      <w:pPr>
        <w:rPr>
          <w:rFonts w:ascii="Arial" w:hAnsi="Arial" w:cs="Arial"/>
          <w:color w:val="141A37"/>
        </w:rPr>
      </w:pPr>
    </w:p>
    <w:tbl>
      <w:tblPr>
        <w:tblStyle w:val="TableGrid"/>
        <w:tblW w:w="8363" w:type="dxa"/>
        <w:tblInd w:w="988" w:type="dxa"/>
        <w:tblBorders>
          <w:top w:val="single" w:sz="4" w:space="0" w:color="009FE3"/>
          <w:left w:val="single" w:sz="4" w:space="0" w:color="009FE3"/>
          <w:bottom w:val="single" w:sz="4" w:space="0" w:color="009FE3"/>
          <w:right w:val="single" w:sz="4" w:space="0" w:color="009FE3"/>
          <w:insideH w:val="single" w:sz="4" w:space="0" w:color="009FE3"/>
          <w:insideV w:val="single" w:sz="4" w:space="0" w:color="009FE3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1985"/>
      </w:tblGrid>
      <w:tr w:rsidR="00D323D1" w:rsidRPr="00E3630E" w:rsidTr="00924E60">
        <w:trPr>
          <w:trHeight w:val="397"/>
        </w:trPr>
        <w:tc>
          <w:tcPr>
            <w:tcW w:w="6378" w:type="dxa"/>
            <w:shd w:val="clear" w:color="auto" w:fill="auto"/>
            <w:vAlign w:val="center"/>
          </w:tcPr>
          <w:p w:rsidR="00D323D1" w:rsidRPr="00924E60" w:rsidRDefault="00D323D1" w:rsidP="00924E60">
            <w:pPr>
              <w:spacing w:before="240" w:after="240"/>
              <w:ind w:right="242"/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</w:rPr>
            </w:pPr>
            <w:r w:rsidRPr="00924E60"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</w:rPr>
              <w:t>Agree what support will be delivered…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3D1" w:rsidRPr="00924E60" w:rsidRDefault="00D323D1" w:rsidP="00924E60">
            <w:pPr>
              <w:spacing w:before="240" w:after="240"/>
              <w:ind w:right="242"/>
              <w:jc w:val="center"/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</w:rPr>
            </w:pPr>
            <w:r w:rsidRPr="00924E60"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</w:rPr>
              <w:t>Completed?</w:t>
            </w:r>
          </w:p>
        </w:tc>
      </w:tr>
      <w:tr w:rsidR="00D323D1" w:rsidRPr="00E3630E" w:rsidTr="00924E60">
        <w:trPr>
          <w:trHeight w:val="680"/>
        </w:trPr>
        <w:tc>
          <w:tcPr>
            <w:tcW w:w="6378" w:type="dxa"/>
            <w:vAlign w:val="center"/>
          </w:tcPr>
          <w:p w:rsidR="00D323D1" w:rsidRPr="00E3630E" w:rsidRDefault="00D323D1" w:rsidP="00924E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E3630E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Agree on aims and objectives for the work to be undertaken in school.</w:t>
            </w:r>
          </w:p>
        </w:tc>
        <w:tc>
          <w:tcPr>
            <w:tcW w:w="1985" w:type="dxa"/>
            <w:vAlign w:val="center"/>
          </w:tcPr>
          <w:p w:rsidR="00D323D1" w:rsidRPr="00E3630E" w:rsidRDefault="00D323D1" w:rsidP="00924E60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</w:tr>
      <w:tr w:rsidR="00D323D1" w:rsidRPr="00E3630E" w:rsidTr="00924E60">
        <w:trPr>
          <w:trHeight w:val="964"/>
        </w:trPr>
        <w:tc>
          <w:tcPr>
            <w:tcW w:w="6378" w:type="dxa"/>
            <w:vAlign w:val="center"/>
          </w:tcPr>
          <w:p w:rsidR="00D323D1" w:rsidRPr="00E3630E" w:rsidRDefault="00D323D1" w:rsidP="00924E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E3630E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Ensure common understanding about what the eligibility criteria means for which pupils they would work with and when.</w:t>
            </w:r>
          </w:p>
        </w:tc>
        <w:tc>
          <w:tcPr>
            <w:tcW w:w="1985" w:type="dxa"/>
            <w:vAlign w:val="center"/>
          </w:tcPr>
          <w:p w:rsidR="00D323D1" w:rsidRPr="00E3630E" w:rsidRDefault="00D323D1" w:rsidP="00924E60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</w:tr>
      <w:tr w:rsidR="00D323D1" w:rsidRPr="00E3630E" w:rsidTr="00924E60">
        <w:trPr>
          <w:trHeight w:val="680"/>
        </w:trPr>
        <w:tc>
          <w:tcPr>
            <w:tcW w:w="6378" w:type="dxa"/>
            <w:vAlign w:val="center"/>
          </w:tcPr>
          <w:p w:rsidR="00D323D1" w:rsidRPr="00E3630E" w:rsidRDefault="00D323D1" w:rsidP="00924E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E3630E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Agree what support will be paid for by the school through funds such as Pupil Premium.</w:t>
            </w:r>
          </w:p>
        </w:tc>
        <w:tc>
          <w:tcPr>
            <w:tcW w:w="1985" w:type="dxa"/>
            <w:vAlign w:val="center"/>
          </w:tcPr>
          <w:p w:rsidR="00D323D1" w:rsidRPr="00E3630E" w:rsidRDefault="00D323D1" w:rsidP="00924E60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</w:tr>
      <w:tr w:rsidR="00D323D1" w:rsidRPr="00E3630E" w:rsidTr="00924E60">
        <w:trPr>
          <w:trHeight w:val="680"/>
        </w:trPr>
        <w:tc>
          <w:tcPr>
            <w:tcW w:w="6378" w:type="dxa"/>
            <w:vAlign w:val="center"/>
          </w:tcPr>
          <w:p w:rsidR="00D323D1" w:rsidRPr="00E3630E" w:rsidRDefault="00D323D1" w:rsidP="00924E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E3630E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Agree how and when partnership working will be reviewed.</w:t>
            </w:r>
          </w:p>
        </w:tc>
        <w:tc>
          <w:tcPr>
            <w:tcW w:w="1985" w:type="dxa"/>
            <w:vAlign w:val="center"/>
          </w:tcPr>
          <w:p w:rsidR="00D323D1" w:rsidRPr="00E3630E" w:rsidRDefault="00D323D1" w:rsidP="00924E60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</w:tr>
    </w:tbl>
    <w:p w:rsidR="00D323D1" w:rsidRPr="00E3630E" w:rsidRDefault="00D323D1" w:rsidP="00924E60">
      <w:pPr>
        <w:rPr>
          <w:rFonts w:ascii="Arial" w:hAnsi="Arial" w:cs="Arial"/>
          <w:color w:val="141A37"/>
        </w:rPr>
      </w:pPr>
    </w:p>
    <w:tbl>
      <w:tblPr>
        <w:tblStyle w:val="TableGrid"/>
        <w:tblW w:w="8363" w:type="dxa"/>
        <w:tblInd w:w="988" w:type="dxa"/>
        <w:tblBorders>
          <w:top w:val="single" w:sz="4" w:space="0" w:color="009FE3"/>
          <w:left w:val="single" w:sz="4" w:space="0" w:color="009FE3"/>
          <w:bottom w:val="single" w:sz="4" w:space="0" w:color="009FE3"/>
          <w:right w:val="single" w:sz="4" w:space="0" w:color="009FE3"/>
          <w:insideH w:val="single" w:sz="4" w:space="0" w:color="009FE3"/>
          <w:insideV w:val="single" w:sz="4" w:space="0" w:color="009FE3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1985"/>
      </w:tblGrid>
      <w:tr w:rsidR="00D323D1" w:rsidRPr="00E3630E" w:rsidTr="00924E60">
        <w:trPr>
          <w:trHeight w:val="397"/>
          <w:tblHeader/>
        </w:trPr>
        <w:tc>
          <w:tcPr>
            <w:tcW w:w="6378" w:type="dxa"/>
            <w:shd w:val="clear" w:color="auto" w:fill="auto"/>
            <w:vAlign w:val="center"/>
          </w:tcPr>
          <w:p w:rsidR="00D323D1" w:rsidRPr="00924E60" w:rsidRDefault="00D323D1" w:rsidP="00924E60">
            <w:pPr>
              <w:spacing w:before="240" w:after="240"/>
              <w:ind w:right="242"/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</w:rPr>
            </w:pPr>
            <w:r w:rsidRPr="00924E60"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</w:rPr>
              <w:t>Developing joint-ways of working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3D1" w:rsidRPr="00924E60" w:rsidRDefault="00D323D1" w:rsidP="00924E60">
            <w:pPr>
              <w:spacing w:before="240" w:after="240"/>
              <w:ind w:right="242"/>
              <w:jc w:val="center"/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</w:rPr>
            </w:pPr>
            <w:r w:rsidRPr="00924E60"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</w:rPr>
              <w:t>Completed?</w:t>
            </w:r>
          </w:p>
        </w:tc>
      </w:tr>
      <w:tr w:rsidR="00D323D1" w:rsidRPr="00E3630E" w:rsidTr="00924E60">
        <w:trPr>
          <w:trHeight w:val="1531"/>
        </w:trPr>
        <w:tc>
          <w:tcPr>
            <w:tcW w:w="6378" w:type="dxa"/>
            <w:vAlign w:val="center"/>
          </w:tcPr>
          <w:p w:rsidR="00D323D1" w:rsidRPr="00E3630E" w:rsidRDefault="00D323D1" w:rsidP="00924E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242"/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</w:pPr>
            <w:r w:rsidRPr="00E3630E">
              <w:rPr>
                <w:rFonts w:ascii="Arial" w:eastAsiaTheme="minorEastAsia" w:hAnsi="Arial" w:cs="Arial"/>
                <w:color w:val="141A37"/>
                <w:sz w:val="24"/>
                <w:szCs w:val="24"/>
                <w:lang w:val="en-GB"/>
              </w:rPr>
              <w:t>Agree procedures for sharing information regarding pupils’ attainment, attendance and wellbeing and the impact of interventions being delivered by the school and/or the young carers’ service.</w:t>
            </w:r>
          </w:p>
        </w:tc>
        <w:tc>
          <w:tcPr>
            <w:tcW w:w="1985" w:type="dxa"/>
            <w:vAlign w:val="center"/>
          </w:tcPr>
          <w:p w:rsidR="00D323D1" w:rsidRPr="00E3630E" w:rsidRDefault="00D323D1" w:rsidP="00924E60">
            <w:pPr>
              <w:ind w:right="242"/>
              <w:jc w:val="center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</w:tr>
      <w:tr w:rsidR="00D323D1" w:rsidRPr="00E3630E" w:rsidTr="00924E60">
        <w:trPr>
          <w:trHeight w:val="397"/>
        </w:trPr>
        <w:tc>
          <w:tcPr>
            <w:tcW w:w="6378" w:type="dxa"/>
            <w:shd w:val="clear" w:color="auto" w:fill="auto"/>
            <w:vAlign w:val="center"/>
          </w:tcPr>
          <w:p w:rsidR="00D323D1" w:rsidRPr="00924E60" w:rsidRDefault="00D323D1" w:rsidP="00924E60">
            <w:pPr>
              <w:spacing w:before="240" w:after="240"/>
              <w:ind w:right="242"/>
              <w:rPr>
                <w:rFonts w:ascii="Arial" w:eastAsiaTheme="minorEastAsia" w:hAnsi="Arial" w:cs="Arial"/>
                <w:color w:val="2BAFE9"/>
                <w:sz w:val="24"/>
                <w:szCs w:val="24"/>
              </w:rPr>
            </w:pPr>
            <w:r w:rsidRPr="00924E60">
              <w:rPr>
                <w:rFonts w:ascii="Arial" w:eastAsiaTheme="minorEastAsia" w:hAnsi="Arial" w:cs="Arial"/>
                <w:color w:val="2BAFE9"/>
                <w:sz w:val="24"/>
                <w:szCs w:val="24"/>
              </w:rPr>
              <w:t>If appropriate…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3D1" w:rsidRPr="00924E60" w:rsidRDefault="00D323D1" w:rsidP="00924E60">
            <w:pPr>
              <w:spacing w:before="240" w:after="240"/>
              <w:ind w:right="242"/>
              <w:jc w:val="center"/>
              <w:rPr>
                <w:rFonts w:ascii="Arial" w:eastAsiaTheme="minorEastAsia" w:hAnsi="Arial" w:cs="Arial"/>
                <w:color w:val="2BAFE9"/>
                <w:sz w:val="24"/>
                <w:szCs w:val="24"/>
              </w:rPr>
            </w:pPr>
          </w:p>
        </w:tc>
      </w:tr>
      <w:tr w:rsidR="00D323D1" w:rsidRPr="00E3630E" w:rsidTr="00924E60">
        <w:trPr>
          <w:trHeight w:val="964"/>
        </w:trPr>
        <w:tc>
          <w:tcPr>
            <w:tcW w:w="6378" w:type="dxa"/>
            <w:vAlign w:val="center"/>
          </w:tcPr>
          <w:p w:rsidR="00D323D1" w:rsidRPr="00E3630E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E3630E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>Agree on the duration and times the young carers’ service will be in school to deliver support to the school and/or young carers.</w:t>
            </w:r>
          </w:p>
        </w:tc>
        <w:tc>
          <w:tcPr>
            <w:tcW w:w="1985" w:type="dxa"/>
            <w:vAlign w:val="center"/>
          </w:tcPr>
          <w:p w:rsidR="00D323D1" w:rsidRPr="00E3630E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</w:tr>
      <w:tr w:rsidR="00D323D1" w:rsidRPr="00E3630E" w:rsidTr="00924E60">
        <w:trPr>
          <w:trHeight w:val="2381"/>
        </w:trPr>
        <w:tc>
          <w:tcPr>
            <w:tcW w:w="6378" w:type="dxa"/>
            <w:vAlign w:val="center"/>
          </w:tcPr>
          <w:p w:rsidR="00D323D1" w:rsidRPr="00E3630E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E3630E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lastRenderedPageBreak/>
              <w:t>Agree on rooms, equipment and resources the young carers’ service can use:</w:t>
            </w:r>
          </w:p>
          <w:p w:rsidR="00D323D1" w:rsidRPr="00E3630E" w:rsidRDefault="00D323D1" w:rsidP="00924E60">
            <w:pPr>
              <w:pStyle w:val="ListParagraph"/>
              <w:numPr>
                <w:ilvl w:val="0"/>
                <w:numId w:val="6"/>
              </w:numPr>
              <w:spacing w:line="240" w:lineRule="auto"/>
              <w:ind w:right="242"/>
              <w:rPr>
                <w:rFonts w:ascii="Arial" w:hAnsi="Arial" w:cs="Arial"/>
                <w:color w:val="141A37"/>
                <w:sz w:val="24"/>
              </w:rPr>
            </w:pPr>
            <w:r w:rsidRPr="00E3630E">
              <w:rPr>
                <w:rFonts w:ascii="Arial" w:hAnsi="Arial" w:cs="Arial"/>
                <w:color w:val="141A37"/>
                <w:sz w:val="24"/>
              </w:rPr>
              <w:t>Offer access to the school staff room and a PC.</w:t>
            </w:r>
          </w:p>
          <w:p w:rsidR="00D323D1" w:rsidRPr="00E3630E" w:rsidRDefault="00D323D1" w:rsidP="00924E60">
            <w:pPr>
              <w:pStyle w:val="ListParagraph"/>
              <w:numPr>
                <w:ilvl w:val="0"/>
                <w:numId w:val="6"/>
              </w:numPr>
              <w:spacing w:line="240" w:lineRule="auto"/>
              <w:ind w:right="242"/>
              <w:rPr>
                <w:rFonts w:ascii="Arial" w:hAnsi="Arial" w:cs="Arial"/>
                <w:color w:val="141A37"/>
              </w:rPr>
            </w:pPr>
            <w:r w:rsidRPr="00E3630E">
              <w:rPr>
                <w:rFonts w:ascii="Arial" w:hAnsi="Arial" w:cs="Arial"/>
                <w:color w:val="141A37"/>
                <w:sz w:val="24"/>
              </w:rPr>
              <w:t>If the young carers’ service is providing targeted interventions to pupils, offer rooms with privacy, where pupils and staff feel comfortable</w:t>
            </w:r>
          </w:p>
        </w:tc>
        <w:tc>
          <w:tcPr>
            <w:tcW w:w="1985" w:type="dxa"/>
            <w:vAlign w:val="center"/>
          </w:tcPr>
          <w:p w:rsidR="00D323D1" w:rsidRPr="00E3630E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</w:tr>
      <w:tr w:rsidR="00D323D1" w:rsidRPr="00E3630E" w:rsidTr="00924E60">
        <w:trPr>
          <w:trHeight w:val="1247"/>
        </w:trPr>
        <w:tc>
          <w:tcPr>
            <w:tcW w:w="6378" w:type="dxa"/>
            <w:vAlign w:val="center"/>
          </w:tcPr>
          <w:p w:rsidR="00D323D1" w:rsidRPr="00E3630E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E3630E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>Agree methods of communication between the school and the young carers’ service regarding school closures/staff sickness, schedule changes, such as fire drills.</w:t>
            </w:r>
          </w:p>
        </w:tc>
        <w:tc>
          <w:tcPr>
            <w:tcW w:w="1985" w:type="dxa"/>
            <w:vAlign w:val="center"/>
          </w:tcPr>
          <w:p w:rsidR="00D323D1" w:rsidRPr="00E3630E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</w:tr>
      <w:tr w:rsidR="00D323D1" w:rsidRPr="00E3630E" w:rsidTr="00924E60">
        <w:trPr>
          <w:trHeight w:val="397"/>
        </w:trPr>
        <w:tc>
          <w:tcPr>
            <w:tcW w:w="6378" w:type="dxa"/>
            <w:vAlign w:val="center"/>
          </w:tcPr>
          <w:p w:rsidR="00D323D1" w:rsidRPr="00E3630E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E3630E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>Set up a pigeon hole for the young carers’ service.</w:t>
            </w:r>
          </w:p>
        </w:tc>
        <w:tc>
          <w:tcPr>
            <w:tcW w:w="1985" w:type="dxa"/>
            <w:vAlign w:val="center"/>
          </w:tcPr>
          <w:p w:rsidR="00D323D1" w:rsidRPr="00E3630E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</w:tr>
      <w:tr w:rsidR="00D323D1" w:rsidRPr="00E3630E" w:rsidTr="00924E60">
        <w:trPr>
          <w:trHeight w:val="680"/>
        </w:trPr>
        <w:tc>
          <w:tcPr>
            <w:tcW w:w="6378" w:type="dxa"/>
            <w:vAlign w:val="center"/>
          </w:tcPr>
          <w:p w:rsidR="00D323D1" w:rsidRPr="00E3630E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E3630E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>Agree how pupils will communicate with the young carers’ service.</w:t>
            </w:r>
          </w:p>
        </w:tc>
        <w:tc>
          <w:tcPr>
            <w:tcW w:w="1985" w:type="dxa"/>
            <w:vAlign w:val="center"/>
          </w:tcPr>
          <w:p w:rsidR="00D323D1" w:rsidRPr="00E3630E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</w:tr>
      <w:tr w:rsidR="00D323D1" w:rsidRPr="00E3630E" w:rsidTr="00924E60">
        <w:trPr>
          <w:trHeight w:val="964"/>
        </w:trPr>
        <w:tc>
          <w:tcPr>
            <w:tcW w:w="6378" w:type="dxa"/>
            <w:vAlign w:val="center"/>
          </w:tcPr>
          <w:p w:rsidR="00D323D1" w:rsidRPr="00E3630E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E3630E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>Agree a protocol for if and when the young carers’ service can contact the young carer or family independently of the school.</w:t>
            </w:r>
          </w:p>
        </w:tc>
        <w:tc>
          <w:tcPr>
            <w:tcW w:w="1985" w:type="dxa"/>
            <w:vAlign w:val="center"/>
          </w:tcPr>
          <w:p w:rsidR="00D323D1" w:rsidRPr="00E3630E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</w:tr>
      <w:tr w:rsidR="00D323D1" w:rsidRPr="00E3630E" w:rsidTr="00924E60">
        <w:trPr>
          <w:trHeight w:val="680"/>
        </w:trPr>
        <w:tc>
          <w:tcPr>
            <w:tcW w:w="6378" w:type="dxa"/>
            <w:vAlign w:val="center"/>
          </w:tcPr>
          <w:p w:rsidR="00D323D1" w:rsidRPr="00E3630E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E3630E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>Make the young carers’ service the school’s charity.</w:t>
            </w:r>
          </w:p>
        </w:tc>
        <w:tc>
          <w:tcPr>
            <w:tcW w:w="1985" w:type="dxa"/>
            <w:vAlign w:val="center"/>
          </w:tcPr>
          <w:p w:rsidR="00D323D1" w:rsidRPr="00E3630E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</w:tr>
    </w:tbl>
    <w:p w:rsidR="00D323D1" w:rsidRPr="00E3630E" w:rsidRDefault="00D323D1" w:rsidP="00924E60">
      <w:pPr>
        <w:ind w:right="242"/>
        <w:rPr>
          <w:rFonts w:ascii="Arial" w:hAnsi="Arial" w:cs="Arial"/>
          <w:color w:val="141A37"/>
        </w:rPr>
      </w:pPr>
    </w:p>
    <w:tbl>
      <w:tblPr>
        <w:tblStyle w:val="TableGrid"/>
        <w:tblW w:w="8363" w:type="dxa"/>
        <w:tblInd w:w="988" w:type="dxa"/>
        <w:tblBorders>
          <w:top w:val="single" w:sz="4" w:space="0" w:color="009FE3"/>
          <w:left w:val="single" w:sz="4" w:space="0" w:color="009FE3"/>
          <w:bottom w:val="single" w:sz="4" w:space="0" w:color="009FE3"/>
          <w:right w:val="single" w:sz="4" w:space="0" w:color="009FE3"/>
          <w:insideH w:val="single" w:sz="4" w:space="0" w:color="009FE3"/>
          <w:insideV w:val="single" w:sz="4" w:space="0" w:color="009FE3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1985"/>
      </w:tblGrid>
      <w:tr w:rsidR="00D323D1" w:rsidRPr="00E3630E" w:rsidTr="00924E60">
        <w:trPr>
          <w:trHeight w:val="397"/>
        </w:trPr>
        <w:tc>
          <w:tcPr>
            <w:tcW w:w="6378" w:type="dxa"/>
            <w:shd w:val="clear" w:color="auto" w:fill="auto"/>
            <w:vAlign w:val="center"/>
          </w:tcPr>
          <w:p w:rsidR="00D323D1" w:rsidRPr="00E3630E" w:rsidRDefault="00D323D1" w:rsidP="00924E60">
            <w:pPr>
              <w:spacing w:before="240" w:after="240"/>
              <w:ind w:right="242"/>
              <w:rPr>
                <w:rFonts w:ascii="Arial" w:eastAsiaTheme="minorEastAsia" w:hAnsi="Arial" w:cs="Arial"/>
                <w:b/>
                <w:color w:val="141A37"/>
                <w:sz w:val="24"/>
                <w:szCs w:val="24"/>
              </w:rPr>
            </w:pPr>
            <w:r w:rsidRPr="00924E60"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</w:rPr>
              <w:t>Before you begin operating…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3D1" w:rsidRPr="00924E60" w:rsidRDefault="00D323D1" w:rsidP="00924E60">
            <w:pPr>
              <w:spacing w:before="240" w:after="240"/>
              <w:ind w:right="242"/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</w:rPr>
            </w:pPr>
            <w:r w:rsidRPr="00924E60"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</w:rPr>
              <w:t>Completed?</w:t>
            </w:r>
          </w:p>
        </w:tc>
      </w:tr>
      <w:tr w:rsidR="00D323D1" w:rsidRPr="00E3630E" w:rsidTr="00924E60">
        <w:trPr>
          <w:trHeight w:val="397"/>
        </w:trPr>
        <w:tc>
          <w:tcPr>
            <w:tcW w:w="6378" w:type="dxa"/>
            <w:vAlign w:val="center"/>
          </w:tcPr>
          <w:p w:rsidR="00D323D1" w:rsidRPr="00E3630E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E3630E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>Verify the young carers’ service DBS checks.</w:t>
            </w:r>
          </w:p>
        </w:tc>
        <w:tc>
          <w:tcPr>
            <w:tcW w:w="1985" w:type="dxa"/>
            <w:vAlign w:val="center"/>
          </w:tcPr>
          <w:p w:rsidR="00D323D1" w:rsidRPr="00E3630E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</w:tr>
      <w:tr w:rsidR="00D323D1" w:rsidRPr="00E3630E" w:rsidTr="00924E60">
        <w:trPr>
          <w:trHeight w:val="964"/>
        </w:trPr>
        <w:tc>
          <w:tcPr>
            <w:tcW w:w="6378" w:type="dxa"/>
            <w:vAlign w:val="center"/>
          </w:tcPr>
          <w:p w:rsidR="00D323D1" w:rsidRPr="00E3630E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E3630E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>Agree child protection procedures and how the young carers’ service will work with these through the school.</w:t>
            </w:r>
          </w:p>
        </w:tc>
        <w:tc>
          <w:tcPr>
            <w:tcW w:w="1985" w:type="dxa"/>
            <w:vAlign w:val="center"/>
          </w:tcPr>
          <w:p w:rsidR="00D323D1" w:rsidRPr="00E3630E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</w:tr>
      <w:tr w:rsidR="00D323D1" w:rsidRPr="00E3630E" w:rsidTr="00924E60">
        <w:trPr>
          <w:trHeight w:val="680"/>
        </w:trPr>
        <w:tc>
          <w:tcPr>
            <w:tcW w:w="6378" w:type="dxa"/>
            <w:vAlign w:val="center"/>
          </w:tcPr>
          <w:p w:rsidR="00D323D1" w:rsidRPr="00E3630E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E3630E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>Agree procedures for dealing with the awareness of any unlawful or potentially unlawful activity.</w:t>
            </w:r>
          </w:p>
        </w:tc>
        <w:tc>
          <w:tcPr>
            <w:tcW w:w="1985" w:type="dxa"/>
            <w:vAlign w:val="center"/>
          </w:tcPr>
          <w:p w:rsidR="00D323D1" w:rsidRPr="00E3630E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</w:tr>
    </w:tbl>
    <w:p w:rsidR="00D323D1" w:rsidRPr="00E3630E" w:rsidRDefault="00D323D1" w:rsidP="00924E60">
      <w:pPr>
        <w:ind w:right="242"/>
        <w:rPr>
          <w:rFonts w:ascii="Arial" w:hAnsi="Arial" w:cs="Arial"/>
          <w:color w:val="141A37"/>
        </w:rPr>
      </w:pPr>
    </w:p>
    <w:tbl>
      <w:tblPr>
        <w:tblStyle w:val="TableGrid"/>
        <w:tblW w:w="8363" w:type="dxa"/>
        <w:tblInd w:w="988" w:type="dxa"/>
        <w:tblBorders>
          <w:top w:val="single" w:sz="4" w:space="0" w:color="009FE3"/>
          <w:left w:val="single" w:sz="4" w:space="0" w:color="009FE3"/>
          <w:bottom w:val="single" w:sz="4" w:space="0" w:color="009FE3"/>
          <w:right w:val="single" w:sz="4" w:space="0" w:color="009FE3"/>
          <w:insideH w:val="single" w:sz="4" w:space="0" w:color="009FE3"/>
          <w:insideV w:val="single" w:sz="4" w:space="0" w:color="009FE3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1985"/>
      </w:tblGrid>
      <w:tr w:rsidR="00D323D1" w:rsidRPr="00E3630E" w:rsidTr="00924E60">
        <w:trPr>
          <w:trHeight w:val="680"/>
        </w:trPr>
        <w:tc>
          <w:tcPr>
            <w:tcW w:w="6378" w:type="dxa"/>
            <w:shd w:val="clear" w:color="auto" w:fill="auto"/>
            <w:vAlign w:val="center"/>
          </w:tcPr>
          <w:p w:rsidR="00D323D1" w:rsidRPr="00924E60" w:rsidRDefault="00D323D1" w:rsidP="00924E60">
            <w:pPr>
              <w:spacing w:before="240" w:after="240"/>
              <w:ind w:right="242"/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</w:rPr>
            </w:pPr>
            <w:r w:rsidRPr="00924E60"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</w:rPr>
              <w:t>Developing and delivering support for young carers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23D1" w:rsidRPr="00924E60" w:rsidRDefault="00D323D1" w:rsidP="00924E60">
            <w:pPr>
              <w:spacing w:before="240" w:after="240"/>
              <w:ind w:right="242"/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</w:rPr>
            </w:pPr>
            <w:r w:rsidRPr="00924E60">
              <w:rPr>
                <w:rFonts w:ascii="Arial" w:eastAsiaTheme="minorEastAsia" w:hAnsi="Arial" w:cs="Arial"/>
                <w:b/>
                <w:color w:val="2BAFE9"/>
                <w:sz w:val="24"/>
                <w:szCs w:val="24"/>
              </w:rPr>
              <w:t>Completed?</w:t>
            </w:r>
          </w:p>
        </w:tc>
      </w:tr>
      <w:tr w:rsidR="00D323D1" w:rsidRPr="00E3630E" w:rsidTr="00924E60">
        <w:trPr>
          <w:trHeight w:val="680"/>
        </w:trPr>
        <w:tc>
          <w:tcPr>
            <w:tcW w:w="6378" w:type="dxa"/>
            <w:vAlign w:val="center"/>
          </w:tcPr>
          <w:p w:rsidR="00D323D1" w:rsidRPr="00E3630E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E3630E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>Share data, with the appropriate consent, about identified young carers.</w:t>
            </w:r>
          </w:p>
        </w:tc>
        <w:tc>
          <w:tcPr>
            <w:tcW w:w="1985" w:type="dxa"/>
            <w:vAlign w:val="center"/>
          </w:tcPr>
          <w:p w:rsidR="00D323D1" w:rsidRPr="00E3630E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</w:tr>
      <w:tr w:rsidR="00D323D1" w:rsidRPr="00E3630E" w:rsidTr="00924E60">
        <w:trPr>
          <w:trHeight w:val="964"/>
        </w:trPr>
        <w:tc>
          <w:tcPr>
            <w:tcW w:w="6378" w:type="dxa"/>
            <w:vAlign w:val="center"/>
          </w:tcPr>
          <w:p w:rsidR="00D323D1" w:rsidRPr="00E3630E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  <w:r w:rsidRPr="00E3630E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>Put information about the young car</w:t>
            </w:r>
            <w:r w:rsidR="00651B41" w:rsidRPr="00E3630E">
              <w:rPr>
                <w:rFonts w:ascii="Arial" w:eastAsiaTheme="minorEastAsia" w:hAnsi="Arial" w:cs="Arial"/>
                <w:color w:val="141A37"/>
                <w:sz w:val="24"/>
                <w:szCs w:val="24"/>
              </w:rPr>
              <w:t xml:space="preserve">ers’ service on a notice board. </w:t>
            </w:r>
          </w:p>
        </w:tc>
        <w:tc>
          <w:tcPr>
            <w:tcW w:w="1985" w:type="dxa"/>
            <w:vAlign w:val="center"/>
          </w:tcPr>
          <w:p w:rsidR="00D323D1" w:rsidRPr="00E3630E" w:rsidRDefault="00D323D1" w:rsidP="00924E60">
            <w:pPr>
              <w:ind w:right="242"/>
              <w:rPr>
                <w:rFonts w:ascii="Arial" w:eastAsiaTheme="minorEastAsia" w:hAnsi="Arial" w:cs="Arial"/>
                <w:color w:val="141A37"/>
                <w:sz w:val="24"/>
                <w:szCs w:val="24"/>
              </w:rPr>
            </w:pPr>
          </w:p>
        </w:tc>
      </w:tr>
    </w:tbl>
    <w:p w:rsidR="00A871AA" w:rsidRDefault="00A871AA" w:rsidP="00D323D1">
      <w:pPr>
        <w:ind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E3630E" w:rsidRDefault="00E3630E" w:rsidP="00A871AA">
      <w:pPr>
        <w:ind w:left="964" w:right="964"/>
        <w:rPr>
          <w:rFonts w:ascii="Arial" w:hAnsi="Arial" w:cs="Arial"/>
          <w:color w:val="141A37"/>
        </w:rPr>
      </w:pPr>
    </w:p>
    <w:p w:rsidR="00E3630E" w:rsidRDefault="00E3630E" w:rsidP="00A871AA">
      <w:pPr>
        <w:ind w:left="964" w:right="964"/>
        <w:rPr>
          <w:rFonts w:ascii="Arial" w:hAnsi="Arial" w:cs="Arial"/>
          <w:color w:val="141A37"/>
        </w:rPr>
      </w:pPr>
    </w:p>
    <w:p w:rsidR="00E3630E" w:rsidRDefault="00E3630E" w:rsidP="00A871AA">
      <w:pPr>
        <w:ind w:left="964" w:right="964"/>
        <w:rPr>
          <w:rFonts w:ascii="Arial" w:hAnsi="Arial" w:cs="Arial"/>
          <w:color w:val="141A37"/>
        </w:rPr>
      </w:pPr>
    </w:p>
    <w:p w:rsidR="00E3630E" w:rsidRDefault="00E3630E" w:rsidP="00A871AA">
      <w:pPr>
        <w:ind w:left="964" w:right="964"/>
        <w:rPr>
          <w:rFonts w:ascii="Arial" w:hAnsi="Arial" w:cs="Arial"/>
          <w:color w:val="141A37"/>
        </w:rPr>
      </w:pPr>
    </w:p>
    <w:p w:rsidR="00E3630E" w:rsidRDefault="00E3630E" w:rsidP="00A871AA">
      <w:pPr>
        <w:ind w:left="964" w:right="964"/>
        <w:rPr>
          <w:rFonts w:ascii="Arial" w:hAnsi="Arial" w:cs="Arial"/>
          <w:color w:val="141A37"/>
        </w:rPr>
      </w:pPr>
    </w:p>
    <w:p w:rsidR="00E3630E" w:rsidRDefault="00E3630E" w:rsidP="00A871AA">
      <w:pPr>
        <w:ind w:left="964" w:right="964"/>
        <w:rPr>
          <w:rFonts w:ascii="Arial" w:hAnsi="Arial" w:cs="Arial"/>
          <w:color w:val="141A37"/>
        </w:rPr>
      </w:pPr>
    </w:p>
    <w:p w:rsidR="00E3630E" w:rsidRDefault="00E3630E" w:rsidP="00A871AA">
      <w:pPr>
        <w:ind w:left="964" w:right="964"/>
        <w:rPr>
          <w:rFonts w:ascii="Arial" w:hAnsi="Arial" w:cs="Arial"/>
          <w:color w:val="141A37"/>
        </w:rPr>
      </w:pPr>
    </w:p>
    <w:p w:rsidR="00E3630E" w:rsidRDefault="00E3630E" w:rsidP="00A871AA">
      <w:pPr>
        <w:ind w:left="964" w:right="964"/>
        <w:rPr>
          <w:rFonts w:ascii="Arial" w:hAnsi="Arial" w:cs="Arial"/>
          <w:color w:val="141A37"/>
        </w:rPr>
      </w:pPr>
    </w:p>
    <w:p w:rsidR="00E3630E" w:rsidRDefault="00E3630E" w:rsidP="00A871AA">
      <w:pPr>
        <w:ind w:left="964" w:right="964"/>
        <w:rPr>
          <w:rFonts w:ascii="Arial" w:hAnsi="Arial" w:cs="Arial"/>
          <w:color w:val="141A37"/>
        </w:rPr>
      </w:pPr>
    </w:p>
    <w:p w:rsidR="00E3630E" w:rsidRDefault="00E3630E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A871AA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651B41">
      <w:pPr>
        <w:ind w:right="964"/>
        <w:rPr>
          <w:rFonts w:ascii="Arial" w:hAnsi="Arial" w:cs="Arial"/>
          <w:color w:val="141A37"/>
        </w:rPr>
      </w:pPr>
    </w:p>
    <w:p w:rsidR="00CC7E5F" w:rsidRDefault="00CC7E5F" w:rsidP="00924E60">
      <w:pPr>
        <w:ind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  <w:r>
        <w:rPr>
          <w:rFonts w:ascii="Arial" w:hAnsi="Arial" w:cs="Arial"/>
          <w:noProof/>
          <w:color w:val="141A37"/>
          <w:lang w:eastAsia="en-GB"/>
        </w:rPr>
        <w:drawing>
          <wp:anchor distT="0" distB="0" distL="114300" distR="114300" simplePos="0" relativeHeight="251679744" behindDoc="0" locked="0" layoutInCell="1" allowOverlap="0" wp14:anchorId="75CFEC0C" wp14:editId="449F90F4">
            <wp:simplePos x="0" y="0"/>
            <wp:positionH relativeFrom="column">
              <wp:posOffset>612140</wp:posOffset>
            </wp:positionH>
            <wp:positionV relativeFrom="paragraph">
              <wp:posOffset>46355</wp:posOffset>
            </wp:positionV>
            <wp:extent cx="3700145" cy="79375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75E1B" w:rsidRPr="00A871AA" w:rsidRDefault="00A75E1B" w:rsidP="00A75E1B">
      <w:pPr>
        <w:ind w:left="964" w:right="964"/>
        <w:rPr>
          <w:rFonts w:ascii="Arial" w:hAnsi="Arial" w:cs="Arial"/>
          <w:color w:val="141A37"/>
        </w:rPr>
      </w:pPr>
      <w:r w:rsidRPr="00A871AA">
        <w:rPr>
          <w:rFonts w:ascii="Arial" w:hAnsi="Arial" w:cs="Arial"/>
          <w:color w:val="141A37"/>
        </w:rPr>
        <w:t>Carers Trust is a registered charity in England and Wales (1145181) and in Scotland (SC042870). Registered as a company limited by guarantee in England and Wales No. 7697170. Registered office: 32–36 Loman Street, London SE1 0EH.</w:t>
      </w:r>
    </w:p>
    <w:p w:rsidR="00A75E1B" w:rsidRPr="00A871AA" w:rsidRDefault="00A75E1B" w:rsidP="00A75E1B">
      <w:pPr>
        <w:ind w:left="964" w:right="964"/>
        <w:rPr>
          <w:rFonts w:ascii="Arial" w:hAnsi="Arial" w:cs="Arial"/>
          <w:color w:val="141A37"/>
        </w:rPr>
      </w:pPr>
      <w:r w:rsidRPr="00A871AA">
        <w:rPr>
          <w:rFonts w:ascii="Arial" w:hAnsi="Arial" w:cs="Arial"/>
          <w:color w:val="141A37"/>
        </w:rPr>
        <w:t> </w:t>
      </w:r>
    </w:p>
    <w:p w:rsidR="00A75E1B" w:rsidRDefault="00A75E1B" w:rsidP="00A75E1B">
      <w:pPr>
        <w:ind w:left="964" w:right="964"/>
        <w:rPr>
          <w:rFonts w:ascii="Arial" w:hAnsi="Arial" w:cs="Arial"/>
          <w:color w:val="141A37"/>
        </w:rPr>
      </w:pPr>
      <w:r w:rsidRPr="00A871AA">
        <w:rPr>
          <w:rFonts w:ascii="Arial" w:hAnsi="Arial" w:cs="Arial"/>
          <w:color w:val="141A37"/>
        </w:rPr>
        <w:t>The Children’s Society is a registered charity number 221124. Registered Office: Edward Rudolf House, Margery Street, London, WC1X 0J</w:t>
      </w:r>
    </w:p>
    <w:p w:rsidR="00A75E1B" w:rsidRDefault="00A75E1B" w:rsidP="00A75E1B">
      <w:pPr>
        <w:ind w:left="964" w:right="964"/>
        <w:rPr>
          <w:rFonts w:ascii="Arial" w:hAnsi="Arial" w:cs="Arial"/>
          <w:color w:val="141A37"/>
        </w:rPr>
      </w:pPr>
    </w:p>
    <w:p w:rsidR="00A75E1B" w:rsidRDefault="00A75E1B" w:rsidP="00A75E1B">
      <w:pPr>
        <w:ind w:left="964" w:right="964"/>
        <w:rPr>
          <w:rFonts w:ascii="Arial" w:hAnsi="Arial" w:cs="Arial"/>
          <w:color w:val="141A37"/>
        </w:rPr>
      </w:pPr>
    </w:p>
    <w:p w:rsidR="00A75E1B" w:rsidRPr="00CC7E5F" w:rsidRDefault="00A75E1B" w:rsidP="00A75E1B">
      <w:pPr>
        <w:ind w:left="964" w:right="964"/>
        <w:rPr>
          <w:rFonts w:ascii="Arial" w:hAnsi="Arial" w:cs="Arial"/>
          <w:color w:val="141A37"/>
        </w:rPr>
      </w:pPr>
      <w:r>
        <w:rPr>
          <w:rFonts w:ascii="Arial" w:hAnsi="Arial" w:cs="Arial"/>
          <w:color w:val="141A37"/>
        </w:rPr>
        <w:t>© Carers Trust 2015</w:t>
      </w:r>
    </w:p>
    <w:p w:rsidR="00F0270C" w:rsidRPr="00CC7E5F" w:rsidRDefault="00F0270C" w:rsidP="00A75E1B">
      <w:pPr>
        <w:ind w:left="964" w:right="964"/>
        <w:rPr>
          <w:rFonts w:ascii="Arial" w:hAnsi="Arial" w:cs="Arial"/>
          <w:color w:val="141A37"/>
        </w:rPr>
      </w:pPr>
    </w:p>
    <w:sectPr w:rsidR="00F0270C" w:rsidRPr="00CC7E5F" w:rsidSect="00581F65">
      <w:footerReference w:type="default" r:id="rId10"/>
      <w:pgSz w:w="11900" w:h="16840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A2C" w:rsidRDefault="00D66A2C" w:rsidP="00F0270C">
      <w:r>
        <w:separator/>
      </w:r>
    </w:p>
  </w:endnote>
  <w:endnote w:type="continuationSeparator" w:id="0">
    <w:p w:rsidR="00D66A2C" w:rsidRDefault="00D66A2C" w:rsidP="00F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0C" w:rsidRPr="00F0270C" w:rsidRDefault="00F0270C" w:rsidP="00F0270C">
    <w:pPr>
      <w:pStyle w:val="Footer"/>
      <w:ind w:right="964"/>
      <w:jc w:val="right"/>
      <w:rPr>
        <w:color w:val="141A37"/>
      </w:rPr>
    </w:pPr>
    <w:r w:rsidRPr="00F0270C">
      <w:rPr>
        <w:rFonts w:ascii="Arial" w:hAnsi="Arial" w:cs="Arial"/>
        <w:color w:val="141A37"/>
      </w:rPr>
      <w:t>Supporting Young Carers in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A2C" w:rsidRDefault="00D66A2C" w:rsidP="00F0270C">
      <w:r>
        <w:separator/>
      </w:r>
    </w:p>
  </w:footnote>
  <w:footnote w:type="continuationSeparator" w:id="0">
    <w:p w:rsidR="00D66A2C" w:rsidRDefault="00D66A2C" w:rsidP="00F0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51B55"/>
    <w:multiLevelType w:val="hybridMultilevel"/>
    <w:tmpl w:val="976C9D18"/>
    <w:lvl w:ilvl="0" w:tplc="6F06CD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86DBB"/>
    <w:multiLevelType w:val="hybridMultilevel"/>
    <w:tmpl w:val="116E1428"/>
    <w:lvl w:ilvl="0" w:tplc="D074967E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 w15:restartNumberingAfterBreak="0">
    <w:nsid w:val="53257C55"/>
    <w:multiLevelType w:val="hybridMultilevel"/>
    <w:tmpl w:val="BDB66FFA"/>
    <w:lvl w:ilvl="0" w:tplc="D074967E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5D153FCB"/>
    <w:multiLevelType w:val="hybridMultilevel"/>
    <w:tmpl w:val="1A50E262"/>
    <w:lvl w:ilvl="0" w:tplc="D074967E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 w:tplc="79BEF658">
      <w:start w:val="1"/>
      <w:numFmt w:val="bullet"/>
      <w:lvlText w:val="o"/>
      <w:lvlJc w:val="left"/>
      <w:pPr>
        <w:ind w:left="1049" w:hanging="482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 w15:restartNumberingAfterBreak="0">
    <w:nsid w:val="6610428F"/>
    <w:multiLevelType w:val="hybridMultilevel"/>
    <w:tmpl w:val="45A2A984"/>
    <w:lvl w:ilvl="0" w:tplc="6F06CD78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5" w15:restartNumberingAfterBreak="0">
    <w:nsid w:val="681B2144"/>
    <w:multiLevelType w:val="hybridMultilevel"/>
    <w:tmpl w:val="D916B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F65"/>
    <w:rsid w:val="001A371B"/>
    <w:rsid w:val="00202C00"/>
    <w:rsid w:val="00207B32"/>
    <w:rsid w:val="002350C4"/>
    <w:rsid w:val="00327BEB"/>
    <w:rsid w:val="004875AB"/>
    <w:rsid w:val="004A6295"/>
    <w:rsid w:val="004A72FD"/>
    <w:rsid w:val="00533165"/>
    <w:rsid w:val="005560B4"/>
    <w:rsid w:val="00581F65"/>
    <w:rsid w:val="0063106A"/>
    <w:rsid w:val="00651B41"/>
    <w:rsid w:val="00756116"/>
    <w:rsid w:val="007C6B73"/>
    <w:rsid w:val="007D630B"/>
    <w:rsid w:val="00822ADA"/>
    <w:rsid w:val="008B3E12"/>
    <w:rsid w:val="008D14F9"/>
    <w:rsid w:val="00924E60"/>
    <w:rsid w:val="0094269B"/>
    <w:rsid w:val="009D44CC"/>
    <w:rsid w:val="00A75E1B"/>
    <w:rsid w:val="00A871AA"/>
    <w:rsid w:val="00AE05E2"/>
    <w:rsid w:val="00C44FF9"/>
    <w:rsid w:val="00CC7E5F"/>
    <w:rsid w:val="00D323D1"/>
    <w:rsid w:val="00D66A2C"/>
    <w:rsid w:val="00E25AD2"/>
    <w:rsid w:val="00E346B2"/>
    <w:rsid w:val="00E3630E"/>
    <w:rsid w:val="00EA213D"/>
    <w:rsid w:val="00EE1327"/>
    <w:rsid w:val="00EE7A99"/>
    <w:rsid w:val="00F0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6F9107C-89F6-41A1-85C2-7EB9D09B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81F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70C"/>
  </w:style>
  <w:style w:type="paragraph" w:styleId="Footer">
    <w:name w:val="footer"/>
    <w:basedOn w:val="Normal"/>
    <w:link w:val="Foot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70C"/>
  </w:style>
  <w:style w:type="paragraph" w:styleId="BalloonText">
    <w:name w:val="Balloon Text"/>
    <w:basedOn w:val="Normal"/>
    <w:link w:val="BalloonTextChar"/>
    <w:uiPriority w:val="99"/>
    <w:semiHidden/>
    <w:unhideWhenUsed/>
    <w:rsid w:val="00EE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D44C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3D1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0FD994-211E-43D7-AEB8-66C97306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Gill Kirby</cp:lastModifiedBy>
  <cp:revision>2</cp:revision>
  <dcterms:created xsi:type="dcterms:W3CDTF">2020-03-20T15:58:00Z</dcterms:created>
  <dcterms:modified xsi:type="dcterms:W3CDTF">2020-03-20T15:58:00Z</dcterms:modified>
</cp:coreProperties>
</file>