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A99" w:rsidRDefault="00EE7A99" w:rsidP="00A871AA">
      <w:pPr>
        <w:spacing w:line="360" w:lineRule="auto"/>
      </w:pPr>
      <w:bookmarkStart w:id="0" w:name="_GoBack"/>
      <w:bookmarkEnd w:id="0"/>
    </w:p>
    <w:sdt>
      <w:sdtPr>
        <w:id w:val="517193812"/>
        <w:docPartObj>
          <w:docPartGallery w:val="Cover Pages"/>
          <w:docPartUnique/>
        </w:docPartObj>
      </w:sdtPr>
      <w:sdtEndPr>
        <w:rPr>
          <w:rFonts w:ascii="Arial" w:hAnsi="Arial" w:cs="Arial"/>
          <w:b/>
          <w:color w:val="141A37"/>
          <w:sz w:val="134"/>
          <w:szCs w:val="134"/>
        </w:rPr>
      </w:sdtEndPr>
      <w:sdtContent>
        <w:p w:rsidR="00581F65" w:rsidRDefault="004A6295" w:rsidP="00A871AA">
          <w:pPr>
            <w:spacing w:line="360" w:lineRule="auto"/>
            <w:rPr>
              <w:rFonts w:ascii="Arial" w:hAnsi="Arial" w:cs="Arial"/>
              <w:b/>
              <w:color w:val="141A37"/>
              <w:sz w:val="134"/>
              <w:szCs w:val="134"/>
            </w:rPr>
          </w:pPr>
          <w:r>
            <w:rPr>
              <w:noProof/>
              <w:lang w:eastAsia="en-GB"/>
            </w:rPr>
            <mc:AlternateContent>
              <mc:Choice Requires="wps">
                <w:drawing>
                  <wp:anchor distT="0" distB="0" distL="114300" distR="114300" simplePos="0" relativeHeight="251683840" behindDoc="0" locked="0" layoutInCell="1" allowOverlap="1" wp14:anchorId="10558BA6" wp14:editId="3CDB2091">
                    <wp:simplePos x="0" y="0"/>
                    <wp:positionH relativeFrom="column">
                      <wp:posOffset>2286000</wp:posOffset>
                    </wp:positionH>
                    <wp:positionV relativeFrom="paragraph">
                      <wp:posOffset>48895</wp:posOffset>
                    </wp:positionV>
                    <wp:extent cx="866775" cy="857250"/>
                    <wp:effectExtent l="38100" t="38100" r="66675" b="76200"/>
                    <wp:wrapNone/>
                    <wp:docPr id="1" name="Oval 1"/>
                    <wp:cNvGraphicFramePr/>
                    <a:graphic xmlns:a="http://schemas.openxmlformats.org/drawingml/2006/main">
                      <a:graphicData uri="http://schemas.microsoft.com/office/word/2010/wordprocessingShape">
                        <wps:wsp>
                          <wps:cNvSpPr/>
                          <wps:spPr>
                            <a:xfrm>
                              <a:off x="0" y="0"/>
                              <a:ext cx="866775" cy="857250"/>
                            </a:xfrm>
                            <a:prstGeom prst="ellipse">
                              <a:avLst/>
                            </a:prstGeom>
                            <a:noFill/>
                            <a:ln w="53975">
                              <a:solidFill>
                                <a:srgbClr val="00B0F0"/>
                              </a:solidFill>
                            </a:ln>
                            <a:effectLst>
                              <a:outerShdw blurRad="40000" dist="23000" dir="5400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BFDAD9" id="Oval 1" o:spid="_x0000_s1026" style="position:absolute;margin-left:180pt;margin-top:3.85pt;width:68.25pt;height:6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" filled="f" strokecolor="#00b0f0" strokeweight="4.25pt">
                    <v:shadow on="t" color="black" opacity="0" origin=",.5" offset="0,.63889mm"/>
                  </v:oval>
                </w:pict>
              </mc:Fallback>
            </mc:AlternateContent>
          </w:r>
          <w:r w:rsidR="00581F65">
            <w:rPr>
              <w:noProof/>
              <w:lang w:eastAsia="en-GB"/>
            </w:rPr>
            <mc:AlternateContent>
              <mc:Choice Requires="wpg">
                <w:drawing>
                  <wp:anchor distT="0" distB="0" distL="114300" distR="114300" simplePos="0" relativeHeight="251667456" behindDoc="0" locked="0" layoutInCell="1" allowOverlap="1" wp14:anchorId="41189B6B" wp14:editId="680F22CC">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jc w:val="right"/>
                                    <w:rPr>
                                      <w:rFonts w:ascii="Calibri" w:hAnsi="Calibri"/>
                                      <w:b/>
                                      <w:color w:val="FFFFFF"/>
                                      <w:sz w:val="32"/>
                                      <w:szCs w:val="32"/>
                                    </w:rPr>
                                  </w:pPr>
                                  <w:r>
                                    <w:rPr>
                                      <w:rFonts w:ascii="Calibri" w:hAnsi="Calibri"/>
                                      <w:b/>
                                      <w:color w:val="FFFFFF"/>
                                      <w:sz w:val="32"/>
                                      <w:szCs w:val="32"/>
                                    </w:rPr>
                                    <w:t>Fal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89B6B" id="Group 15" o:spid="_x0000_s1026" style="position:absolute;margin-left:364.5pt;margin-top:-385.7pt;width:143.25pt;height:60.75pt;z-index:2516674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IrrjMrxAwAA/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F0270C" w:rsidRDefault="00F0270C">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F0270C" w:rsidRDefault="00F0270C">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v:textbox>
                    </v:shape>
                  </v:group>
                </w:pict>
              </mc:Fallback>
            </mc:AlternateContent>
          </w:r>
          <w:r w:rsidR="00581F65" w:rsidRPr="00581F65">
            <w:rPr>
              <w:rFonts w:ascii="Arial" w:hAnsi="Arial" w:cs="Arial"/>
              <w:b/>
              <w:color w:val="141A37"/>
              <w:sz w:val="134"/>
              <w:szCs w:val="134"/>
            </w:rPr>
            <w:t>STEP</w:t>
          </w:r>
          <w:r w:rsidR="00756116" w:rsidRPr="00756116">
            <w:rPr>
              <w:rFonts w:ascii="Arial" w:hAnsi="Arial" w:cs="Arial"/>
              <w:b/>
              <w:color w:val="00B0F0"/>
              <w:sz w:val="134"/>
              <w:szCs w:val="134"/>
            </w:rPr>
            <w:t xml:space="preserve"> 6</w:t>
          </w:r>
        </w:p>
        <w:p w:rsidR="00581F65" w:rsidRDefault="00581F65" w:rsidP="00F0270C">
          <w:pPr>
            <w:spacing w:line="360" w:lineRule="auto"/>
            <w:ind w:left="964" w:right="964"/>
            <w:rPr>
              <w:rFonts w:ascii="Arial" w:hAnsi="Arial" w:cs="Arial"/>
              <w:b/>
              <w:color w:val="CD0920"/>
              <w:sz w:val="134"/>
              <w:szCs w:val="134"/>
            </w:rPr>
          </w:pPr>
        </w:p>
        <w:p w:rsidR="00581F65" w:rsidRPr="008D14F9" w:rsidRDefault="00581F65" w:rsidP="008D14F9">
          <w:pPr>
            <w:spacing w:line="360" w:lineRule="auto"/>
            <w:ind w:left="964" w:right="964"/>
            <w:rPr>
              <w:rFonts w:ascii="Arial" w:hAnsi="Arial" w:cs="Arial"/>
              <w:b/>
              <w:color w:val="CD0920"/>
              <w:sz w:val="134"/>
              <w:szCs w:val="134"/>
            </w:rPr>
          </w:pPr>
          <w:r>
            <w:rPr>
              <w:rFonts w:ascii="Arial" w:hAnsi="Arial" w:cs="Arial"/>
              <w:b/>
              <w:noProof/>
              <w:color w:val="141A37"/>
              <w:sz w:val="134"/>
              <w:szCs w:val="134"/>
              <w:lang w:eastAsia="en-GB"/>
            </w:rPr>
            <w:drawing>
              <wp:anchor distT="0" distB="0" distL="114300" distR="114300" simplePos="0" relativeHeight="251671552" behindDoc="1" locked="1" layoutInCell="1" allowOverlap="0" wp14:anchorId="27B6DE87" wp14:editId="2D83A288">
                <wp:simplePos x="0" y="0"/>
                <wp:positionH relativeFrom="column">
                  <wp:posOffset>0</wp:posOffset>
                </wp:positionH>
                <wp:positionV relativeFrom="page">
                  <wp:posOffset>8655685</wp:posOffset>
                </wp:positionV>
                <wp:extent cx="2948305" cy="1530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8305" cy="15309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2DFF0BCE" wp14:editId="2C74B3DB">
                    <wp:simplePos x="0" y="0"/>
                    <wp:positionH relativeFrom="page">
                      <wp:posOffset>429895</wp:posOffset>
                    </wp:positionH>
                    <wp:positionV relativeFrom="page">
                      <wp:posOffset>4083686</wp:posOffset>
                    </wp:positionV>
                    <wp:extent cx="5897880" cy="1828800"/>
                    <wp:effectExtent l="0" t="0" r="2032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5E2" w:rsidRPr="00327BEB" w:rsidRDefault="009D44CC" w:rsidP="00EE7A99">
                                <w:pPr>
                                  <w:contextualSpacing/>
                                  <w:rPr>
                                    <w:rFonts w:ascii="Arial" w:hAnsi="Arial" w:cs="Arial"/>
                                    <w:b/>
                                    <w:color w:val="2BAFE9"/>
                                    <w:sz w:val="52"/>
                                    <w:szCs w:val="52"/>
                                  </w:rPr>
                                </w:pPr>
                                <w:r>
                                  <w:rPr>
                                    <w:rFonts w:ascii="Arial" w:hAnsi="Arial" w:cs="Arial"/>
                                    <w:b/>
                                    <w:color w:val="2BAFE9"/>
                                    <w:sz w:val="52"/>
                                    <w:szCs w:val="52"/>
                                  </w:rPr>
                                  <w:t>Tool 4</w:t>
                                </w:r>
                                <w:r w:rsidR="0080445B">
                                  <w:rPr>
                                    <w:rFonts w:ascii="Arial" w:hAnsi="Arial" w:cs="Arial"/>
                                    <w:b/>
                                    <w:color w:val="2BAFE9"/>
                                    <w:sz w:val="52"/>
                                    <w:szCs w:val="52"/>
                                  </w:rPr>
                                  <w:t>:</w:t>
                                </w:r>
                              </w:p>
                              <w:p w:rsidR="00F0270C" w:rsidRPr="00327BEB" w:rsidRDefault="009D44CC" w:rsidP="00327BEB">
                                <w:pPr>
                                  <w:contextualSpacing/>
                                  <w:rPr>
                                    <w:rFonts w:ascii="Arial" w:hAnsi="Arial" w:cs="Arial"/>
                                    <w:color w:val="2BAFE9"/>
                                    <w:sz w:val="52"/>
                                    <w:szCs w:val="52"/>
                                  </w:rPr>
                                </w:pPr>
                                <w:r>
                                  <w:rPr>
                                    <w:rFonts w:ascii="Arial" w:hAnsi="Arial" w:cs="Arial"/>
                                    <w:color w:val="2BAFE9"/>
                                    <w:sz w:val="52"/>
                                    <w:szCs w:val="52"/>
                                  </w:rPr>
                                  <w:t>How to run a young carers’ forum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F0BCE" id="Rectangle 3" o:spid="_x0000_s1030" style="position:absolute;left:0;text-align:left;margin-left:33.85pt;margin-top:321.55pt;width:464.4pt;height:2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" filled="f" stroked="f">
                    <v:textbox inset="0,0,0,0">
                      <w:txbxContent>
                        <w:p w:rsidR="00AE05E2" w:rsidRPr="00327BEB" w:rsidRDefault="009D44CC" w:rsidP="00EE7A99">
                          <w:pPr>
                            <w:contextualSpacing/>
                            <w:rPr>
                              <w:rFonts w:ascii="Arial" w:hAnsi="Arial" w:cs="Arial"/>
                              <w:b/>
                              <w:color w:val="2BAFE9"/>
                              <w:sz w:val="52"/>
                              <w:szCs w:val="52"/>
                            </w:rPr>
                          </w:pPr>
                          <w:r>
                            <w:rPr>
                              <w:rFonts w:ascii="Arial" w:hAnsi="Arial" w:cs="Arial"/>
                              <w:b/>
                              <w:color w:val="2BAFE9"/>
                              <w:sz w:val="52"/>
                              <w:szCs w:val="52"/>
                            </w:rPr>
                            <w:t>Tool 4</w:t>
                          </w:r>
                          <w:r w:rsidR="0080445B">
                            <w:rPr>
                              <w:rFonts w:ascii="Arial" w:hAnsi="Arial" w:cs="Arial"/>
                              <w:b/>
                              <w:color w:val="2BAFE9"/>
                              <w:sz w:val="52"/>
                              <w:szCs w:val="52"/>
                            </w:rPr>
                            <w:t>:</w:t>
                          </w:r>
                        </w:p>
                        <w:p w:rsidR="00F0270C" w:rsidRPr="00327BEB" w:rsidRDefault="009D44CC" w:rsidP="00327BEB">
                          <w:pPr>
                            <w:contextualSpacing/>
                            <w:rPr>
                              <w:rFonts w:ascii="Arial" w:hAnsi="Arial" w:cs="Arial"/>
                              <w:color w:val="2BAFE9"/>
                              <w:sz w:val="52"/>
                              <w:szCs w:val="52"/>
                            </w:rPr>
                          </w:pPr>
                          <w:r>
                            <w:rPr>
                              <w:rFonts w:ascii="Arial" w:hAnsi="Arial" w:cs="Arial"/>
                              <w:color w:val="2BAFE9"/>
                              <w:sz w:val="52"/>
                              <w:szCs w:val="52"/>
                            </w:rPr>
                            <w:t>How to run a young carers’ forum</w:t>
                          </w:r>
                        </w:p>
                      </w:txbxContent>
                    </v:textbox>
                    <w10:wrap anchorx="page" anchory="page"/>
                  </v:rect>
                </w:pict>
              </mc:Fallback>
            </mc:AlternateContent>
          </w:r>
          <w:r>
            <w:rPr>
              <w:rFonts w:ascii="Arial" w:hAnsi="Arial" w:cs="Arial"/>
              <w:b/>
              <w:color w:val="CD0920"/>
              <w:sz w:val="134"/>
              <w:szCs w:val="134"/>
            </w:rPr>
            <w:br w:type="page"/>
          </w:r>
        </w:p>
      </w:sdtContent>
    </w:sdt>
    <w:p w:rsidR="00D344A3" w:rsidRDefault="009D44CC" w:rsidP="009D44CC">
      <w:pPr>
        <w:ind w:left="964" w:right="964"/>
        <w:rPr>
          <w:rFonts w:ascii="Arial" w:hAnsi="Arial" w:cs="Arial"/>
          <w:b/>
          <w:color w:val="141A37"/>
        </w:rPr>
      </w:pPr>
      <w:r>
        <w:rPr>
          <w:rFonts w:ascii="Arial" w:hAnsi="Arial" w:cs="Arial"/>
          <w:b/>
          <w:noProof/>
          <w:color w:val="CD0920"/>
          <w:sz w:val="134"/>
          <w:szCs w:val="134"/>
          <w:lang w:eastAsia="en-GB"/>
        </w:rPr>
        <w:lastRenderedPageBreak/>
        <mc:AlternateContent>
          <mc:Choice Requires="wps">
            <w:drawing>
              <wp:anchor distT="0" distB="0" distL="114300" distR="114300" simplePos="0" relativeHeight="251676672" behindDoc="0" locked="0" layoutInCell="1" allowOverlap="1" wp14:anchorId="03BA5A03" wp14:editId="1F1BDD97">
                <wp:simplePos x="0" y="0"/>
                <wp:positionH relativeFrom="column">
                  <wp:posOffset>614680</wp:posOffset>
                </wp:positionH>
                <wp:positionV relativeFrom="paragraph">
                  <wp:posOffset>58420</wp:posOffset>
                </wp:positionV>
                <wp:extent cx="5331460" cy="3672840"/>
                <wp:effectExtent l="0" t="0" r="2540" b="3810"/>
                <wp:wrapSquare wrapText="bothSides"/>
                <wp:docPr id="3" name="Text Box 3"/>
                <wp:cNvGraphicFramePr/>
                <a:graphic xmlns:a="http://schemas.openxmlformats.org/drawingml/2006/main">
                  <a:graphicData uri="http://schemas.microsoft.com/office/word/2010/wordprocessingShape">
                    <wps:wsp>
                      <wps:cNvSpPr txBox="1"/>
                      <wps:spPr>
                        <a:xfrm>
                          <a:off x="0" y="0"/>
                          <a:ext cx="5331460" cy="3672840"/>
                        </a:xfrm>
                        <a:prstGeom prst="rect">
                          <a:avLst/>
                        </a:prstGeom>
                        <a:solidFill>
                          <a:srgbClr val="00B0F0">
                            <a:alpha val="5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270C" w:rsidRPr="00F0270C" w:rsidRDefault="008D14F9" w:rsidP="00F0270C">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F0270C" w:rsidRDefault="00F0270C" w:rsidP="00F0270C">
                            <w:pPr>
                              <w:spacing w:line="240" w:lineRule="atLeast"/>
                              <w:ind w:left="567"/>
                              <w:rPr>
                                <w:rFonts w:ascii="Arial" w:hAnsi="Arial" w:cs="Arial"/>
                                <w:color w:val="141A37"/>
                              </w:rPr>
                            </w:pPr>
                          </w:p>
                          <w:p w:rsidR="009D44CC" w:rsidRDefault="009D44CC" w:rsidP="009D44CC">
                            <w:pPr>
                              <w:spacing w:line="240" w:lineRule="atLeast"/>
                              <w:ind w:left="567"/>
                              <w:rPr>
                                <w:rFonts w:ascii="Arial" w:hAnsi="Arial" w:cs="Arial"/>
                                <w:color w:val="141A37"/>
                              </w:rPr>
                            </w:pPr>
                            <w:r w:rsidRPr="009D44CC">
                              <w:rPr>
                                <w:rFonts w:ascii="Arial" w:hAnsi="Arial" w:cs="Arial"/>
                                <w:color w:val="141A37"/>
                              </w:rPr>
                              <w:t>This how to guide aims to support Young Carers’ School Operational Leads to set up and run a young carers’ forum.  It includes information about:</w:t>
                            </w:r>
                          </w:p>
                          <w:p w:rsidR="009D44CC" w:rsidRPr="009D44CC" w:rsidRDefault="009D44CC" w:rsidP="009D44CC">
                            <w:pPr>
                              <w:spacing w:line="240" w:lineRule="atLeast"/>
                              <w:ind w:left="567"/>
                              <w:rPr>
                                <w:rFonts w:ascii="Arial" w:hAnsi="Arial" w:cs="Arial"/>
                                <w:color w:val="141A37"/>
                              </w:rPr>
                            </w:pPr>
                          </w:p>
                          <w:p w:rsidR="009D44CC" w:rsidRDefault="009D44CC" w:rsidP="009D44CC">
                            <w:pPr>
                              <w:spacing w:line="240" w:lineRule="atLeast"/>
                              <w:ind w:left="567"/>
                              <w:rPr>
                                <w:rFonts w:ascii="Arial" w:hAnsi="Arial" w:cs="Arial"/>
                                <w:color w:val="141A37"/>
                              </w:rPr>
                            </w:pPr>
                            <w:r w:rsidRPr="009D44CC">
                              <w:rPr>
                                <w:rFonts w:ascii="Arial" w:hAnsi="Arial" w:cs="Arial"/>
                                <w:color w:val="141A37"/>
                              </w:rPr>
                              <w:t>•</w:t>
                            </w:r>
                            <w:r w:rsidRPr="009D44CC">
                              <w:rPr>
                                <w:rFonts w:ascii="Arial" w:hAnsi="Arial" w:cs="Arial"/>
                                <w:color w:val="141A37"/>
                              </w:rPr>
                              <w:tab/>
                              <w:t>What is a young carers’ forum</w:t>
                            </w:r>
                          </w:p>
                          <w:p w:rsidR="009D44CC" w:rsidRPr="009D44CC" w:rsidRDefault="009D44CC" w:rsidP="009D44CC">
                            <w:pPr>
                              <w:spacing w:line="240" w:lineRule="atLeast"/>
                              <w:ind w:left="567"/>
                              <w:rPr>
                                <w:rFonts w:ascii="Arial" w:hAnsi="Arial" w:cs="Arial"/>
                                <w:color w:val="141A37"/>
                              </w:rPr>
                            </w:pPr>
                          </w:p>
                          <w:p w:rsidR="009D44CC" w:rsidRDefault="009D44CC" w:rsidP="009D44CC">
                            <w:pPr>
                              <w:spacing w:line="240" w:lineRule="atLeast"/>
                              <w:ind w:left="567"/>
                              <w:rPr>
                                <w:rFonts w:ascii="Arial" w:hAnsi="Arial" w:cs="Arial"/>
                                <w:color w:val="141A37"/>
                              </w:rPr>
                            </w:pPr>
                            <w:r w:rsidRPr="009D44CC">
                              <w:rPr>
                                <w:rFonts w:ascii="Arial" w:hAnsi="Arial" w:cs="Arial"/>
                                <w:color w:val="141A37"/>
                              </w:rPr>
                              <w:t>•</w:t>
                            </w:r>
                            <w:r w:rsidRPr="009D44CC">
                              <w:rPr>
                                <w:rFonts w:ascii="Arial" w:hAnsi="Arial" w:cs="Arial"/>
                                <w:color w:val="141A37"/>
                              </w:rPr>
                              <w:tab/>
                              <w:t>When to run a young carers’ forum</w:t>
                            </w:r>
                          </w:p>
                          <w:p w:rsidR="009D44CC" w:rsidRPr="009D44CC" w:rsidRDefault="009D44CC" w:rsidP="009D44CC">
                            <w:pPr>
                              <w:spacing w:line="240" w:lineRule="atLeast"/>
                              <w:ind w:left="567"/>
                              <w:rPr>
                                <w:rFonts w:ascii="Arial" w:hAnsi="Arial" w:cs="Arial"/>
                                <w:color w:val="141A37"/>
                              </w:rPr>
                            </w:pPr>
                          </w:p>
                          <w:p w:rsidR="009D44CC" w:rsidRDefault="009D44CC" w:rsidP="009D44CC">
                            <w:pPr>
                              <w:spacing w:line="240" w:lineRule="atLeast"/>
                              <w:ind w:left="567"/>
                              <w:rPr>
                                <w:rFonts w:ascii="Arial" w:hAnsi="Arial" w:cs="Arial"/>
                                <w:color w:val="141A37"/>
                              </w:rPr>
                            </w:pPr>
                            <w:r w:rsidRPr="009D44CC">
                              <w:rPr>
                                <w:rFonts w:ascii="Arial" w:hAnsi="Arial" w:cs="Arial"/>
                                <w:color w:val="141A37"/>
                              </w:rPr>
                              <w:t>•</w:t>
                            </w:r>
                            <w:r w:rsidRPr="009D44CC">
                              <w:rPr>
                                <w:rFonts w:ascii="Arial" w:hAnsi="Arial" w:cs="Arial"/>
                                <w:color w:val="141A37"/>
                              </w:rPr>
                              <w:tab/>
                              <w:t>Adult involvement</w:t>
                            </w:r>
                          </w:p>
                          <w:p w:rsidR="009D44CC" w:rsidRPr="009D44CC" w:rsidRDefault="009D44CC" w:rsidP="009D44CC">
                            <w:pPr>
                              <w:spacing w:line="240" w:lineRule="atLeast"/>
                              <w:ind w:left="567"/>
                              <w:rPr>
                                <w:rFonts w:ascii="Arial" w:hAnsi="Arial" w:cs="Arial"/>
                                <w:color w:val="141A37"/>
                              </w:rPr>
                            </w:pPr>
                          </w:p>
                          <w:p w:rsidR="009D44CC" w:rsidRDefault="009D44CC" w:rsidP="009D44CC">
                            <w:pPr>
                              <w:spacing w:line="240" w:lineRule="atLeast"/>
                              <w:ind w:left="567"/>
                              <w:rPr>
                                <w:rFonts w:ascii="Arial" w:hAnsi="Arial" w:cs="Arial"/>
                                <w:color w:val="141A37"/>
                              </w:rPr>
                            </w:pPr>
                            <w:r w:rsidRPr="009D44CC">
                              <w:rPr>
                                <w:rFonts w:ascii="Arial" w:hAnsi="Arial" w:cs="Arial"/>
                                <w:color w:val="141A37"/>
                              </w:rPr>
                              <w:t>•</w:t>
                            </w:r>
                            <w:r w:rsidRPr="009D44CC">
                              <w:rPr>
                                <w:rFonts w:ascii="Arial" w:hAnsi="Arial" w:cs="Arial"/>
                                <w:color w:val="141A37"/>
                              </w:rPr>
                              <w:tab/>
                              <w:t>Running the first session</w:t>
                            </w:r>
                          </w:p>
                          <w:p w:rsidR="009D44CC" w:rsidRPr="009D44CC" w:rsidRDefault="009D44CC" w:rsidP="009D44CC">
                            <w:pPr>
                              <w:spacing w:line="240" w:lineRule="atLeast"/>
                              <w:ind w:left="567"/>
                              <w:rPr>
                                <w:rFonts w:ascii="Arial" w:hAnsi="Arial" w:cs="Arial"/>
                                <w:color w:val="141A37"/>
                              </w:rPr>
                            </w:pPr>
                          </w:p>
                          <w:p w:rsidR="009D44CC" w:rsidRDefault="009D44CC" w:rsidP="009D44CC">
                            <w:pPr>
                              <w:spacing w:line="240" w:lineRule="atLeast"/>
                              <w:ind w:left="567"/>
                              <w:rPr>
                                <w:rFonts w:ascii="Arial" w:hAnsi="Arial" w:cs="Arial"/>
                                <w:color w:val="141A37"/>
                              </w:rPr>
                            </w:pPr>
                            <w:r w:rsidRPr="009D44CC">
                              <w:rPr>
                                <w:rFonts w:ascii="Arial" w:hAnsi="Arial" w:cs="Arial"/>
                                <w:color w:val="141A37"/>
                              </w:rPr>
                              <w:t>•</w:t>
                            </w:r>
                            <w:r w:rsidRPr="009D44CC">
                              <w:rPr>
                                <w:rFonts w:ascii="Arial" w:hAnsi="Arial" w:cs="Arial"/>
                                <w:color w:val="141A37"/>
                              </w:rPr>
                              <w:tab/>
                              <w:t>Running subsequent sessions</w:t>
                            </w:r>
                          </w:p>
                          <w:p w:rsidR="009D44CC" w:rsidRPr="009D44CC" w:rsidRDefault="009D44CC" w:rsidP="009D44CC">
                            <w:pPr>
                              <w:spacing w:line="240" w:lineRule="atLeast"/>
                              <w:ind w:left="567"/>
                              <w:rPr>
                                <w:rFonts w:ascii="Arial" w:hAnsi="Arial" w:cs="Arial"/>
                                <w:color w:val="141A37"/>
                              </w:rPr>
                            </w:pPr>
                          </w:p>
                          <w:p w:rsidR="00F0270C" w:rsidRPr="00F0270C" w:rsidRDefault="009D44CC" w:rsidP="009D44CC">
                            <w:pPr>
                              <w:spacing w:line="240" w:lineRule="atLeast"/>
                              <w:ind w:left="567"/>
                              <w:rPr>
                                <w:rFonts w:ascii="Arial" w:hAnsi="Arial" w:cs="Arial"/>
                                <w:b/>
                                <w:color w:val="141A37"/>
                                <w:sz w:val="134"/>
                                <w:szCs w:val="134"/>
                              </w:rPr>
                            </w:pPr>
                            <w:r w:rsidRPr="009D44CC">
                              <w:rPr>
                                <w:rFonts w:ascii="Arial" w:hAnsi="Arial" w:cs="Arial"/>
                                <w:color w:val="141A37"/>
                              </w:rPr>
                              <w:t>•</w:t>
                            </w:r>
                            <w:r w:rsidRPr="009D44CC">
                              <w:rPr>
                                <w:rFonts w:ascii="Arial" w:hAnsi="Arial" w:cs="Arial"/>
                                <w:color w:val="141A37"/>
                              </w:rPr>
                              <w:tab/>
                              <w:t>Suggested topics/activities for young carers’ forums</w:t>
                            </w:r>
                          </w:p>
                          <w:p w:rsidR="00F0270C" w:rsidRDefault="00F0270C" w:rsidP="00F027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A5A03" id="Text Box 3" o:spid="_x0000_s1031" type="#_x0000_t202" style="position:absolute;left:0;text-align:left;margin-left:48.4pt;margin-top:4.6pt;width:419.8pt;height:28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" fillcolor="#00b0f0" stroked="f">
                <v:fill opacity="32896f"/>
                <v:textbox>
                  <w:txbxContent>
                    <w:p w:rsidR="00F0270C" w:rsidRPr="00F0270C" w:rsidRDefault="008D14F9" w:rsidP="00F0270C">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F0270C" w:rsidRDefault="00F0270C" w:rsidP="00F0270C">
                      <w:pPr>
                        <w:spacing w:line="240" w:lineRule="atLeast"/>
                        <w:ind w:left="567"/>
                        <w:rPr>
                          <w:rFonts w:ascii="Arial" w:hAnsi="Arial" w:cs="Arial"/>
                          <w:color w:val="141A37"/>
                        </w:rPr>
                      </w:pPr>
                    </w:p>
                    <w:p w:rsidR="009D44CC" w:rsidRDefault="009D44CC" w:rsidP="009D44CC">
                      <w:pPr>
                        <w:spacing w:line="240" w:lineRule="atLeast"/>
                        <w:ind w:left="567"/>
                        <w:rPr>
                          <w:rFonts w:ascii="Arial" w:hAnsi="Arial" w:cs="Arial"/>
                          <w:color w:val="141A37"/>
                        </w:rPr>
                      </w:pPr>
                      <w:r w:rsidRPr="009D44CC">
                        <w:rPr>
                          <w:rFonts w:ascii="Arial" w:hAnsi="Arial" w:cs="Arial"/>
                          <w:color w:val="141A37"/>
                        </w:rPr>
                        <w:t>This how to guide aims to support Young Carers’ School Operational Leads to set up and run a young carers’ forum.  It includes information about:</w:t>
                      </w:r>
                    </w:p>
                    <w:p w:rsidR="009D44CC" w:rsidRPr="009D44CC" w:rsidRDefault="009D44CC" w:rsidP="009D44CC">
                      <w:pPr>
                        <w:spacing w:line="240" w:lineRule="atLeast"/>
                        <w:ind w:left="567"/>
                        <w:rPr>
                          <w:rFonts w:ascii="Arial" w:hAnsi="Arial" w:cs="Arial"/>
                          <w:color w:val="141A37"/>
                        </w:rPr>
                      </w:pPr>
                    </w:p>
                    <w:p w:rsidR="009D44CC" w:rsidRDefault="009D44CC" w:rsidP="009D44CC">
                      <w:pPr>
                        <w:spacing w:line="240" w:lineRule="atLeast"/>
                        <w:ind w:left="567"/>
                        <w:rPr>
                          <w:rFonts w:ascii="Arial" w:hAnsi="Arial" w:cs="Arial"/>
                          <w:color w:val="141A37"/>
                        </w:rPr>
                      </w:pPr>
                      <w:r w:rsidRPr="009D44CC">
                        <w:rPr>
                          <w:rFonts w:ascii="Arial" w:hAnsi="Arial" w:cs="Arial"/>
                          <w:color w:val="141A37"/>
                        </w:rPr>
                        <w:t>•</w:t>
                      </w:r>
                      <w:r w:rsidRPr="009D44CC">
                        <w:rPr>
                          <w:rFonts w:ascii="Arial" w:hAnsi="Arial" w:cs="Arial"/>
                          <w:color w:val="141A37"/>
                        </w:rPr>
                        <w:tab/>
                        <w:t>What is a young carers’ forum</w:t>
                      </w:r>
                    </w:p>
                    <w:p w:rsidR="009D44CC" w:rsidRPr="009D44CC" w:rsidRDefault="009D44CC" w:rsidP="009D44CC">
                      <w:pPr>
                        <w:spacing w:line="240" w:lineRule="atLeast"/>
                        <w:ind w:left="567"/>
                        <w:rPr>
                          <w:rFonts w:ascii="Arial" w:hAnsi="Arial" w:cs="Arial"/>
                          <w:color w:val="141A37"/>
                        </w:rPr>
                      </w:pPr>
                    </w:p>
                    <w:p w:rsidR="009D44CC" w:rsidRDefault="009D44CC" w:rsidP="009D44CC">
                      <w:pPr>
                        <w:spacing w:line="240" w:lineRule="atLeast"/>
                        <w:ind w:left="567"/>
                        <w:rPr>
                          <w:rFonts w:ascii="Arial" w:hAnsi="Arial" w:cs="Arial"/>
                          <w:color w:val="141A37"/>
                        </w:rPr>
                      </w:pPr>
                      <w:r w:rsidRPr="009D44CC">
                        <w:rPr>
                          <w:rFonts w:ascii="Arial" w:hAnsi="Arial" w:cs="Arial"/>
                          <w:color w:val="141A37"/>
                        </w:rPr>
                        <w:t>•</w:t>
                      </w:r>
                      <w:r w:rsidRPr="009D44CC">
                        <w:rPr>
                          <w:rFonts w:ascii="Arial" w:hAnsi="Arial" w:cs="Arial"/>
                          <w:color w:val="141A37"/>
                        </w:rPr>
                        <w:tab/>
                        <w:t>When to run a young carers’ forum</w:t>
                      </w:r>
                    </w:p>
                    <w:p w:rsidR="009D44CC" w:rsidRPr="009D44CC" w:rsidRDefault="009D44CC" w:rsidP="009D44CC">
                      <w:pPr>
                        <w:spacing w:line="240" w:lineRule="atLeast"/>
                        <w:ind w:left="567"/>
                        <w:rPr>
                          <w:rFonts w:ascii="Arial" w:hAnsi="Arial" w:cs="Arial"/>
                          <w:color w:val="141A37"/>
                        </w:rPr>
                      </w:pPr>
                    </w:p>
                    <w:p w:rsidR="009D44CC" w:rsidRDefault="009D44CC" w:rsidP="009D44CC">
                      <w:pPr>
                        <w:spacing w:line="240" w:lineRule="atLeast"/>
                        <w:ind w:left="567"/>
                        <w:rPr>
                          <w:rFonts w:ascii="Arial" w:hAnsi="Arial" w:cs="Arial"/>
                          <w:color w:val="141A37"/>
                        </w:rPr>
                      </w:pPr>
                      <w:r w:rsidRPr="009D44CC">
                        <w:rPr>
                          <w:rFonts w:ascii="Arial" w:hAnsi="Arial" w:cs="Arial"/>
                          <w:color w:val="141A37"/>
                        </w:rPr>
                        <w:t>•</w:t>
                      </w:r>
                      <w:r w:rsidRPr="009D44CC">
                        <w:rPr>
                          <w:rFonts w:ascii="Arial" w:hAnsi="Arial" w:cs="Arial"/>
                          <w:color w:val="141A37"/>
                        </w:rPr>
                        <w:tab/>
                        <w:t>Adult involvement</w:t>
                      </w:r>
                    </w:p>
                    <w:p w:rsidR="009D44CC" w:rsidRPr="009D44CC" w:rsidRDefault="009D44CC" w:rsidP="009D44CC">
                      <w:pPr>
                        <w:spacing w:line="240" w:lineRule="atLeast"/>
                        <w:ind w:left="567"/>
                        <w:rPr>
                          <w:rFonts w:ascii="Arial" w:hAnsi="Arial" w:cs="Arial"/>
                          <w:color w:val="141A37"/>
                        </w:rPr>
                      </w:pPr>
                    </w:p>
                    <w:p w:rsidR="009D44CC" w:rsidRDefault="009D44CC" w:rsidP="009D44CC">
                      <w:pPr>
                        <w:spacing w:line="240" w:lineRule="atLeast"/>
                        <w:ind w:left="567"/>
                        <w:rPr>
                          <w:rFonts w:ascii="Arial" w:hAnsi="Arial" w:cs="Arial"/>
                          <w:color w:val="141A37"/>
                        </w:rPr>
                      </w:pPr>
                      <w:r w:rsidRPr="009D44CC">
                        <w:rPr>
                          <w:rFonts w:ascii="Arial" w:hAnsi="Arial" w:cs="Arial"/>
                          <w:color w:val="141A37"/>
                        </w:rPr>
                        <w:t>•</w:t>
                      </w:r>
                      <w:r w:rsidRPr="009D44CC">
                        <w:rPr>
                          <w:rFonts w:ascii="Arial" w:hAnsi="Arial" w:cs="Arial"/>
                          <w:color w:val="141A37"/>
                        </w:rPr>
                        <w:tab/>
                        <w:t>Running the first session</w:t>
                      </w:r>
                    </w:p>
                    <w:p w:rsidR="009D44CC" w:rsidRPr="009D44CC" w:rsidRDefault="009D44CC" w:rsidP="009D44CC">
                      <w:pPr>
                        <w:spacing w:line="240" w:lineRule="atLeast"/>
                        <w:ind w:left="567"/>
                        <w:rPr>
                          <w:rFonts w:ascii="Arial" w:hAnsi="Arial" w:cs="Arial"/>
                          <w:color w:val="141A37"/>
                        </w:rPr>
                      </w:pPr>
                    </w:p>
                    <w:p w:rsidR="009D44CC" w:rsidRDefault="009D44CC" w:rsidP="009D44CC">
                      <w:pPr>
                        <w:spacing w:line="240" w:lineRule="atLeast"/>
                        <w:ind w:left="567"/>
                        <w:rPr>
                          <w:rFonts w:ascii="Arial" w:hAnsi="Arial" w:cs="Arial"/>
                          <w:color w:val="141A37"/>
                        </w:rPr>
                      </w:pPr>
                      <w:r w:rsidRPr="009D44CC">
                        <w:rPr>
                          <w:rFonts w:ascii="Arial" w:hAnsi="Arial" w:cs="Arial"/>
                          <w:color w:val="141A37"/>
                        </w:rPr>
                        <w:t>•</w:t>
                      </w:r>
                      <w:r w:rsidRPr="009D44CC">
                        <w:rPr>
                          <w:rFonts w:ascii="Arial" w:hAnsi="Arial" w:cs="Arial"/>
                          <w:color w:val="141A37"/>
                        </w:rPr>
                        <w:tab/>
                        <w:t>Running subsequent sessions</w:t>
                      </w:r>
                    </w:p>
                    <w:p w:rsidR="009D44CC" w:rsidRPr="009D44CC" w:rsidRDefault="009D44CC" w:rsidP="009D44CC">
                      <w:pPr>
                        <w:spacing w:line="240" w:lineRule="atLeast"/>
                        <w:ind w:left="567"/>
                        <w:rPr>
                          <w:rFonts w:ascii="Arial" w:hAnsi="Arial" w:cs="Arial"/>
                          <w:color w:val="141A37"/>
                        </w:rPr>
                      </w:pPr>
                    </w:p>
                    <w:p w:rsidR="00F0270C" w:rsidRPr="00F0270C" w:rsidRDefault="009D44CC" w:rsidP="009D44CC">
                      <w:pPr>
                        <w:spacing w:line="240" w:lineRule="atLeast"/>
                        <w:ind w:left="567"/>
                        <w:rPr>
                          <w:rFonts w:ascii="Arial" w:hAnsi="Arial" w:cs="Arial"/>
                          <w:b/>
                          <w:color w:val="141A37"/>
                          <w:sz w:val="134"/>
                          <w:szCs w:val="134"/>
                        </w:rPr>
                      </w:pPr>
                      <w:r w:rsidRPr="009D44CC">
                        <w:rPr>
                          <w:rFonts w:ascii="Arial" w:hAnsi="Arial" w:cs="Arial"/>
                          <w:color w:val="141A37"/>
                        </w:rPr>
                        <w:t>•</w:t>
                      </w:r>
                      <w:r w:rsidRPr="009D44CC">
                        <w:rPr>
                          <w:rFonts w:ascii="Arial" w:hAnsi="Arial" w:cs="Arial"/>
                          <w:color w:val="141A37"/>
                        </w:rPr>
                        <w:tab/>
                        <w:t>Suggested topics/activities for young carers’ forums</w:t>
                      </w:r>
                    </w:p>
                    <w:p w:rsidR="00F0270C" w:rsidRDefault="00F0270C" w:rsidP="00F0270C"/>
                  </w:txbxContent>
                </v:textbox>
                <w10:wrap type="square"/>
              </v:shape>
            </w:pict>
          </mc:Fallback>
        </mc:AlternateContent>
      </w:r>
    </w:p>
    <w:p w:rsidR="009D44CC" w:rsidRPr="00D344A3" w:rsidRDefault="009D44CC" w:rsidP="00D344A3">
      <w:pPr>
        <w:ind w:left="993"/>
        <w:contextualSpacing/>
        <w:rPr>
          <w:rFonts w:ascii="Arial" w:hAnsi="Arial" w:cs="Arial"/>
          <w:b/>
          <w:color w:val="2BAFE9"/>
          <w:sz w:val="30"/>
          <w:szCs w:val="30"/>
        </w:rPr>
      </w:pPr>
      <w:r w:rsidRPr="00D344A3">
        <w:rPr>
          <w:rFonts w:ascii="Arial" w:hAnsi="Arial" w:cs="Arial"/>
          <w:b/>
          <w:color w:val="2BAFE9"/>
          <w:sz w:val="30"/>
          <w:szCs w:val="30"/>
        </w:rPr>
        <w:t>What is a young carers’ forum?</w:t>
      </w:r>
    </w:p>
    <w:p w:rsidR="009D44CC" w:rsidRPr="009D44CC" w:rsidRDefault="009D44CC" w:rsidP="009D44CC">
      <w:pPr>
        <w:ind w:left="964" w:right="964"/>
        <w:rPr>
          <w:rFonts w:ascii="Arial" w:hAnsi="Arial" w:cs="Arial"/>
          <w:color w:val="141A37"/>
        </w:rPr>
      </w:pPr>
    </w:p>
    <w:p w:rsidR="009D44CC" w:rsidRDefault="009D44CC" w:rsidP="009D44CC">
      <w:pPr>
        <w:ind w:left="964" w:right="964"/>
        <w:rPr>
          <w:rFonts w:ascii="Arial" w:hAnsi="Arial" w:cs="Arial"/>
          <w:color w:val="141A37"/>
        </w:rPr>
      </w:pPr>
      <w:r w:rsidRPr="009D44CC">
        <w:rPr>
          <w:rFonts w:ascii="Arial" w:hAnsi="Arial" w:cs="Arial"/>
          <w:color w:val="141A37"/>
        </w:rPr>
        <w:t>A young carer’s forum in your school brings together all or a representative sample of the young carers identified in your school on a regular basis to influence and develop the school’s provision for pupils with caring responsibilities.</w:t>
      </w:r>
    </w:p>
    <w:p w:rsidR="009D44CC" w:rsidRPr="009D44CC" w:rsidRDefault="009D44CC" w:rsidP="009D44CC">
      <w:pPr>
        <w:ind w:left="964" w:right="964"/>
        <w:rPr>
          <w:rFonts w:ascii="Arial" w:hAnsi="Arial" w:cs="Arial"/>
          <w:color w:val="141A37"/>
        </w:rPr>
      </w:pPr>
    </w:p>
    <w:p w:rsidR="009D44CC" w:rsidRDefault="009D44CC" w:rsidP="009D44CC">
      <w:pPr>
        <w:ind w:left="964" w:right="964"/>
        <w:rPr>
          <w:rFonts w:ascii="Arial" w:hAnsi="Arial" w:cs="Arial"/>
          <w:color w:val="141A37"/>
        </w:rPr>
      </w:pPr>
      <w:r w:rsidRPr="009D44CC">
        <w:rPr>
          <w:rFonts w:ascii="Arial" w:hAnsi="Arial" w:cs="Arial"/>
          <w:color w:val="141A37"/>
        </w:rPr>
        <w:t>Setting up and running regular meetings of a young carers forum creates the opportunity for schools to gather young carers’ input as you develop the school’s provision.  You could, for example, maximise the impact of a pupil noticeboard for young carers (see Step 8: Raising awareness of pupils and families</w:t>
      </w:r>
      <w:r w:rsidR="0080445B">
        <w:rPr>
          <w:rFonts w:ascii="Arial" w:hAnsi="Arial" w:cs="Arial"/>
          <w:color w:val="141A37"/>
        </w:rPr>
        <w:t xml:space="preserve"> about young carers</w:t>
      </w:r>
      <w:r w:rsidRPr="009D44CC">
        <w:rPr>
          <w:rFonts w:ascii="Arial" w:hAnsi="Arial" w:cs="Arial"/>
          <w:color w:val="141A37"/>
        </w:rPr>
        <w:t>) by gaining young carers’ input on how to make the noticeboard engaging.  You could even get your forum to design and produce materials for you!</w:t>
      </w:r>
    </w:p>
    <w:p w:rsidR="009D44CC" w:rsidRPr="009D44CC" w:rsidRDefault="009D44CC" w:rsidP="009D44CC">
      <w:pPr>
        <w:ind w:left="964" w:right="964"/>
        <w:rPr>
          <w:rFonts w:ascii="Arial" w:hAnsi="Arial" w:cs="Arial"/>
          <w:color w:val="141A37"/>
        </w:rPr>
      </w:pPr>
    </w:p>
    <w:p w:rsidR="009D44CC" w:rsidRDefault="009D44CC" w:rsidP="009D44CC">
      <w:pPr>
        <w:ind w:left="964" w:right="964"/>
        <w:rPr>
          <w:rFonts w:ascii="Arial" w:hAnsi="Arial" w:cs="Arial"/>
          <w:color w:val="141A37"/>
        </w:rPr>
      </w:pPr>
    </w:p>
    <w:p w:rsidR="009D44CC" w:rsidRPr="00D344A3" w:rsidRDefault="009D44CC" w:rsidP="00D344A3">
      <w:pPr>
        <w:ind w:left="993"/>
        <w:contextualSpacing/>
        <w:rPr>
          <w:rFonts w:ascii="Arial" w:hAnsi="Arial" w:cs="Arial"/>
          <w:b/>
          <w:color w:val="2BAFE9"/>
          <w:sz w:val="30"/>
          <w:szCs w:val="30"/>
        </w:rPr>
      </w:pPr>
      <w:r w:rsidRPr="00D344A3">
        <w:rPr>
          <w:rFonts w:ascii="Arial" w:hAnsi="Arial" w:cs="Arial"/>
          <w:b/>
          <w:color w:val="2BAFE9"/>
          <w:sz w:val="30"/>
          <w:szCs w:val="30"/>
        </w:rPr>
        <w:t>When to run a young carers’ forum</w:t>
      </w:r>
    </w:p>
    <w:p w:rsidR="009D44CC" w:rsidRDefault="009D44CC" w:rsidP="009D44CC">
      <w:pPr>
        <w:ind w:left="964" w:right="964"/>
        <w:rPr>
          <w:rFonts w:ascii="Arial" w:hAnsi="Arial" w:cs="Arial"/>
          <w:color w:val="141A37"/>
        </w:rPr>
      </w:pPr>
    </w:p>
    <w:p w:rsidR="009D44CC" w:rsidRPr="009D44CC" w:rsidRDefault="009D44CC" w:rsidP="009D44CC">
      <w:pPr>
        <w:ind w:left="964" w:right="964"/>
        <w:rPr>
          <w:rFonts w:ascii="Arial" w:hAnsi="Arial" w:cs="Arial"/>
          <w:color w:val="141A37"/>
        </w:rPr>
      </w:pPr>
      <w:r w:rsidRPr="009D44CC">
        <w:rPr>
          <w:rFonts w:ascii="Arial" w:hAnsi="Arial" w:cs="Arial"/>
          <w:color w:val="141A37"/>
        </w:rPr>
        <w:t xml:space="preserve">The forum should be held regularly enough to deal with any issues that come up but not so regularly  that there is nothing to discuss during sessions – once every half-term might be a good place to start and adjust accordingly depending on how needed the meetings are. </w:t>
      </w:r>
    </w:p>
    <w:p w:rsidR="009D44CC" w:rsidRDefault="009D44CC" w:rsidP="009D44CC">
      <w:pPr>
        <w:ind w:left="964" w:right="964"/>
        <w:rPr>
          <w:rFonts w:ascii="Arial" w:hAnsi="Arial" w:cs="Arial"/>
          <w:color w:val="141A37"/>
        </w:rPr>
      </w:pPr>
    </w:p>
    <w:p w:rsidR="009D44CC" w:rsidRPr="009D44CC" w:rsidRDefault="009D44CC" w:rsidP="009D44CC">
      <w:pPr>
        <w:ind w:left="964" w:right="964"/>
        <w:rPr>
          <w:rFonts w:ascii="Arial" w:hAnsi="Arial" w:cs="Arial"/>
          <w:color w:val="141A37"/>
        </w:rPr>
      </w:pPr>
      <w:r w:rsidRPr="009D44CC">
        <w:rPr>
          <w:rFonts w:ascii="Arial" w:hAnsi="Arial" w:cs="Arial"/>
          <w:color w:val="141A37"/>
        </w:rPr>
        <w:t xml:space="preserve">The meetings should also be held at a time and place that is convenient to young carers. Lunchtime meetings are preferable to after-school as many young carers have to get home quickly to resume their care roles. </w:t>
      </w:r>
    </w:p>
    <w:p w:rsidR="009D44CC" w:rsidRDefault="009D44CC" w:rsidP="009D44CC">
      <w:pPr>
        <w:ind w:left="964" w:right="964"/>
        <w:rPr>
          <w:rFonts w:ascii="Arial" w:hAnsi="Arial" w:cs="Arial"/>
          <w:color w:val="141A37"/>
        </w:rPr>
      </w:pPr>
      <w:r w:rsidRPr="009D44CC">
        <w:rPr>
          <w:rFonts w:ascii="Arial" w:hAnsi="Arial" w:cs="Arial"/>
          <w:color w:val="141A37"/>
        </w:rPr>
        <w:t>For many young carers the breaks during school may be the only free time they get during their day so it is important that these sessions are enjoyable for them to attend and that they feel they are getting something out of it.</w:t>
      </w:r>
    </w:p>
    <w:p w:rsidR="009D44CC" w:rsidRDefault="009D44CC" w:rsidP="009D44CC">
      <w:pPr>
        <w:ind w:left="964" w:right="964"/>
        <w:rPr>
          <w:rFonts w:ascii="Arial" w:hAnsi="Arial" w:cs="Arial"/>
          <w:color w:val="141A37"/>
        </w:rPr>
      </w:pPr>
    </w:p>
    <w:p w:rsidR="009D44CC" w:rsidRPr="009D44CC" w:rsidRDefault="009D44CC" w:rsidP="009D44CC">
      <w:pPr>
        <w:ind w:left="964" w:right="964"/>
        <w:rPr>
          <w:rFonts w:ascii="Arial" w:hAnsi="Arial" w:cs="Arial"/>
          <w:color w:val="141A37"/>
        </w:rPr>
      </w:pPr>
    </w:p>
    <w:p w:rsidR="009D44CC" w:rsidRPr="00D344A3" w:rsidRDefault="009D44CC" w:rsidP="00D344A3">
      <w:pPr>
        <w:ind w:left="993"/>
        <w:contextualSpacing/>
        <w:rPr>
          <w:rFonts w:ascii="Arial" w:hAnsi="Arial" w:cs="Arial"/>
          <w:b/>
          <w:color w:val="2BAFE9"/>
          <w:sz w:val="30"/>
          <w:szCs w:val="30"/>
        </w:rPr>
      </w:pPr>
      <w:r w:rsidRPr="00D344A3">
        <w:rPr>
          <w:rFonts w:ascii="Arial" w:hAnsi="Arial" w:cs="Arial"/>
          <w:b/>
          <w:color w:val="2BAFE9"/>
          <w:sz w:val="30"/>
          <w:szCs w:val="30"/>
        </w:rPr>
        <w:lastRenderedPageBreak/>
        <w:t>Adult involvement</w:t>
      </w:r>
    </w:p>
    <w:p w:rsidR="009D44CC" w:rsidRPr="009D44CC" w:rsidRDefault="009D44CC" w:rsidP="009D44CC">
      <w:pPr>
        <w:ind w:left="964" w:right="964"/>
        <w:rPr>
          <w:rFonts w:ascii="Arial" w:hAnsi="Arial" w:cs="Arial"/>
          <w:b/>
          <w:color w:val="141A37"/>
        </w:rPr>
      </w:pPr>
    </w:p>
    <w:p w:rsidR="009D44CC" w:rsidRPr="009D44CC" w:rsidRDefault="009D44CC" w:rsidP="009D44CC">
      <w:pPr>
        <w:ind w:left="964" w:right="964"/>
        <w:rPr>
          <w:rFonts w:ascii="Arial" w:hAnsi="Arial" w:cs="Arial"/>
          <w:color w:val="141A37"/>
        </w:rPr>
      </w:pPr>
      <w:r w:rsidRPr="009D44CC">
        <w:rPr>
          <w:rFonts w:ascii="Arial" w:hAnsi="Arial" w:cs="Arial"/>
          <w:color w:val="141A37"/>
        </w:rPr>
        <w:t xml:space="preserve">The forum should be run by members of staff who are recognised to young carers and are involved with carer issues within the school. </w:t>
      </w:r>
    </w:p>
    <w:p w:rsidR="009D44CC" w:rsidRDefault="009D44CC" w:rsidP="009D44CC">
      <w:pPr>
        <w:ind w:left="964" w:right="964"/>
        <w:rPr>
          <w:rFonts w:ascii="Arial" w:hAnsi="Arial" w:cs="Arial"/>
          <w:color w:val="141A37"/>
        </w:rPr>
      </w:pPr>
    </w:p>
    <w:p w:rsidR="009D44CC" w:rsidRPr="00D344A3" w:rsidRDefault="009D44CC" w:rsidP="00D344A3">
      <w:pPr>
        <w:ind w:left="993"/>
        <w:contextualSpacing/>
        <w:rPr>
          <w:rFonts w:ascii="Arial" w:hAnsi="Arial" w:cs="Arial"/>
          <w:b/>
          <w:color w:val="2BAFE9"/>
          <w:sz w:val="30"/>
          <w:szCs w:val="30"/>
        </w:rPr>
      </w:pPr>
    </w:p>
    <w:p w:rsidR="009D44CC" w:rsidRPr="00D344A3" w:rsidRDefault="009D44CC" w:rsidP="00D344A3">
      <w:pPr>
        <w:ind w:left="993"/>
        <w:contextualSpacing/>
        <w:rPr>
          <w:rFonts w:ascii="Arial" w:hAnsi="Arial" w:cs="Arial"/>
          <w:b/>
          <w:color w:val="2BAFE9"/>
          <w:sz w:val="30"/>
          <w:szCs w:val="30"/>
        </w:rPr>
      </w:pPr>
      <w:r w:rsidRPr="00D344A3">
        <w:rPr>
          <w:rFonts w:ascii="Arial" w:hAnsi="Arial" w:cs="Arial"/>
          <w:b/>
          <w:color w:val="2BAFE9"/>
          <w:sz w:val="30"/>
          <w:szCs w:val="30"/>
        </w:rPr>
        <w:t>Running the first session</w:t>
      </w:r>
    </w:p>
    <w:p w:rsidR="009D44CC" w:rsidRDefault="009D44CC" w:rsidP="009D44CC">
      <w:pPr>
        <w:ind w:left="964" w:right="964"/>
        <w:rPr>
          <w:rFonts w:ascii="Arial" w:hAnsi="Arial" w:cs="Arial"/>
          <w:color w:val="141A37"/>
        </w:rPr>
      </w:pPr>
    </w:p>
    <w:p w:rsidR="009D44CC" w:rsidRPr="009D44CC" w:rsidRDefault="009D44CC" w:rsidP="009D44CC">
      <w:pPr>
        <w:ind w:left="964" w:right="964"/>
        <w:rPr>
          <w:rFonts w:ascii="Arial" w:hAnsi="Arial" w:cs="Arial"/>
          <w:color w:val="141A37"/>
        </w:rPr>
      </w:pPr>
      <w:r w:rsidRPr="009D44CC">
        <w:rPr>
          <w:rFonts w:ascii="Arial" w:hAnsi="Arial" w:cs="Arial"/>
          <w:color w:val="141A37"/>
        </w:rPr>
        <w:t xml:space="preserve">The first session should be about getting the young carers to know each other better and to make them feel more comfortable talking about important issues around each other. Some young carers within the group may know each other through either school friendships or through the local young carers service, while others might be newly identified and not know anyone else in school who is a young carer so it is important that icebreaker activities are used to get people talking to others outside of their friendship groups and to encourage all to participate. </w:t>
      </w:r>
    </w:p>
    <w:p w:rsidR="009D44CC" w:rsidRDefault="009D44CC" w:rsidP="009D44CC">
      <w:pPr>
        <w:ind w:left="964" w:right="964"/>
        <w:rPr>
          <w:rFonts w:ascii="Arial" w:hAnsi="Arial" w:cs="Arial"/>
          <w:color w:val="141A37"/>
        </w:rPr>
      </w:pPr>
    </w:p>
    <w:p w:rsidR="009D44CC" w:rsidRPr="009D44CC" w:rsidRDefault="009D44CC" w:rsidP="009D44CC">
      <w:pPr>
        <w:ind w:left="964" w:right="964"/>
        <w:rPr>
          <w:rFonts w:ascii="Arial" w:hAnsi="Arial" w:cs="Arial"/>
          <w:color w:val="141A37"/>
        </w:rPr>
      </w:pPr>
      <w:r w:rsidRPr="009D44CC">
        <w:rPr>
          <w:rFonts w:ascii="Arial" w:hAnsi="Arial" w:cs="Arial"/>
          <w:color w:val="141A37"/>
        </w:rPr>
        <w:t xml:space="preserve">This session should also be used to set out rules for the group. This should be done by the young carers contributing what they see as important and a contract/agreement should be made when this is completed. The contract/agreement should include confidentiality, respect, commitment etc. there should also be an agreement made by the member of staff about how they will undertake their role in the meetings. </w:t>
      </w:r>
    </w:p>
    <w:p w:rsidR="009D44CC" w:rsidRDefault="009D44CC" w:rsidP="009D44CC">
      <w:pPr>
        <w:ind w:left="964" w:right="964"/>
        <w:rPr>
          <w:rFonts w:ascii="Arial" w:hAnsi="Arial" w:cs="Arial"/>
          <w:color w:val="141A37"/>
        </w:rPr>
      </w:pPr>
    </w:p>
    <w:p w:rsidR="009D44CC" w:rsidRPr="009D44CC" w:rsidRDefault="009D44CC" w:rsidP="009D44CC">
      <w:pPr>
        <w:ind w:left="964" w:right="964"/>
        <w:rPr>
          <w:rFonts w:ascii="Arial" w:hAnsi="Arial" w:cs="Arial"/>
          <w:color w:val="141A37"/>
        </w:rPr>
      </w:pPr>
      <w:r w:rsidRPr="009D44CC">
        <w:rPr>
          <w:rFonts w:ascii="Arial" w:hAnsi="Arial" w:cs="Arial"/>
          <w:color w:val="141A37"/>
        </w:rPr>
        <w:t>The young carers should also set out targets and goals that they would like to achieve as a group by the end of the term/school year. At the end of the term/school year these can be looked at to see if they were achieved and what can be done next term/school year to make them achievable or continued then.</w:t>
      </w:r>
    </w:p>
    <w:p w:rsidR="009D44CC" w:rsidRDefault="009D44CC" w:rsidP="009D44CC">
      <w:pPr>
        <w:ind w:left="964" w:right="964"/>
        <w:rPr>
          <w:rFonts w:ascii="Arial" w:hAnsi="Arial" w:cs="Arial"/>
          <w:color w:val="141A37"/>
        </w:rPr>
      </w:pPr>
    </w:p>
    <w:p w:rsidR="009D44CC" w:rsidRPr="00D344A3" w:rsidRDefault="009D44CC" w:rsidP="00D344A3">
      <w:pPr>
        <w:ind w:left="993"/>
        <w:contextualSpacing/>
        <w:rPr>
          <w:rFonts w:ascii="Arial" w:hAnsi="Arial" w:cs="Arial"/>
          <w:b/>
          <w:color w:val="2BAFE9"/>
          <w:sz w:val="30"/>
          <w:szCs w:val="30"/>
        </w:rPr>
      </w:pPr>
    </w:p>
    <w:p w:rsidR="009D44CC" w:rsidRPr="00D344A3" w:rsidRDefault="009D44CC" w:rsidP="00D344A3">
      <w:pPr>
        <w:ind w:left="993"/>
        <w:contextualSpacing/>
        <w:rPr>
          <w:rFonts w:ascii="Arial" w:hAnsi="Arial" w:cs="Arial"/>
          <w:b/>
          <w:color w:val="2BAFE9"/>
          <w:sz w:val="30"/>
          <w:szCs w:val="30"/>
        </w:rPr>
      </w:pPr>
      <w:r w:rsidRPr="00D344A3">
        <w:rPr>
          <w:rFonts w:ascii="Arial" w:hAnsi="Arial" w:cs="Arial"/>
          <w:b/>
          <w:color w:val="2BAFE9"/>
          <w:sz w:val="30"/>
          <w:szCs w:val="30"/>
        </w:rPr>
        <w:t>Running subsequent sessions</w:t>
      </w:r>
    </w:p>
    <w:p w:rsidR="009D44CC" w:rsidRDefault="009D44CC" w:rsidP="009D44CC">
      <w:pPr>
        <w:ind w:left="964" w:right="964"/>
        <w:rPr>
          <w:rFonts w:ascii="Arial" w:hAnsi="Arial" w:cs="Arial"/>
          <w:color w:val="141A37"/>
        </w:rPr>
      </w:pPr>
    </w:p>
    <w:p w:rsidR="009D44CC" w:rsidRDefault="009D44CC" w:rsidP="009D44CC">
      <w:pPr>
        <w:ind w:left="964" w:right="964"/>
        <w:rPr>
          <w:rFonts w:ascii="Arial" w:hAnsi="Arial" w:cs="Arial"/>
          <w:color w:val="141A37"/>
        </w:rPr>
      </w:pPr>
      <w:r w:rsidRPr="009D44CC">
        <w:rPr>
          <w:rFonts w:ascii="Arial" w:hAnsi="Arial" w:cs="Arial"/>
          <w:color w:val="141A37"/>
        </w:rPr>
        <w:t xml:space="preserve">In the following sessions the young carers should be able to decide what is discussed during the meetings, unless there is a particular issue that needs to be discussed. If young carers within the group are comfortable with the idea, other staff members and other pupils could be invited to some sessions to raise awareness of young carer issues. </w:t>
      </w:r>
    </w:p>
    <w:p w:rsidR="009D44CC" w:rsidRPr="009D44CC" w:rsidRDefault="009D44CC" w:rsidP="009D44CC">
      <w:pPr>
        <w:ind w:left="964" w:right="964"/>
        <w:rPr>
          <w:rFonts w:ascii="Arial" w:hAnsi="Arial" w:cs="Arial"/>
          <w:color w:val="141A37"/>
        </w:rPr>
      </w:pPr>
    </w:p>
    <w:p w:rsidR="009D44CC" w:rsidRPr="00D344A3" w:rsidRDefault="009D44CC" w:rsidP="00D344A3">
      <w:pPr>
        <w:ind w:left="993"/>
        <w:contextualSpacing/>
        <w:rPr>
          <w:rFonts w:ascii="Arial" w:hAnsi="Arial" w:cs="Arial"/>
          <w:b/>
          <w:color w:val="2BAFE9"/>
          <w:sz w:val="30"/>
          <w:szCs w:val="30"/>
        </w:rPr>
      </w:pPr>
    </w:p>
    <w:p w:rsidR="009D44CC" w:rsidRPr="00D344A3" w:rsidRDefault="009D44CC" w:rsidP="00D344A3">
      <w:pPr>
        <w:ind w:left="993"/>
        <w:contextualSpacing/>
        <w:rPr>
          <w:rFonts w:ascii="Arial" w:hAnsi="Arial" w:cs="Arial"/>
          <w:b/>
          <w:color w:val="2BAFE9"/>
          <w:sz w:val="30"/>
          <w:szCs w:val="30"/>
        </w:rPr>
      </w:pPr>
      <w:r w:rsidRPr="00D344A3">
        <w:rPr>
          <w:rFonts w:ascii="Arial" w:hAnsi="Arial" w:cs="Arial"/>
          <w:b/>
          <w:color w:val="2BAFE9"/>
          <w:sz w:val="30"/>
          <w:szCs w:val="30"/>
        </w:rPr>
        <w:t>Suggested topics/activities for young carers’ forums</w:t>
      </w:r>
    </w:p>
    <w:p w:rsidR="009D44CC" w:rsidRPr="00D344A3" w:rsidRDefault="009D44CC" w:rsidP="00D344A3">
      <w:pPr>
        <w:ind w:left="993"/>
        <w:contextualSpacing/>
        <w:rPr>
          <w:rFonts w:ascii="Arial" w:hAnsi="Arial" w:cs="Arial"/>
          <w:b/>
          <w:color w:val="2BAFE9"/>
          <w:sz w:val="30"/>
          <w:szCs w:val="30"/>
        </w:rPr>
      </w:pPr>
    </w:p>
    <w:p w:rsidR="009D44CC" w:rsidRDefault="009D44CC" w:rsidP="009D44CC">
      <w:pPr>
        <w:ind w:left="964" w:right="964"/>
        <w:rPr>
          <w:rFonts w:ascii="Arial" w:hAnsi="Arial" w:cs="Arial"/>
          <w:color w:val="141A37"/>
        </w:rPr>
      </w:pPr>
      <w:r w:rsidRPr="009D44CC">
        <w:rPr>
          <w:rFonts w:ascii="Arial" w:hAnsi="Arial" w:cs="Arial"/>
          <w:color w:val="141A37"/>
        </w:rPr>
        <w:t>It is recognised that schools will be at different stages in the journey to implementing support for young carers.  To enable the school</w:t>
      </w:r>
      <w:r>
        <w:rPr>
          <w:rFonts w:ascii="Arial" w:hAnsi="Arial" w:cs="Arial"/>
          <w:color w:val="141A37"/>
        </w:rPr>
        <w:t xml:space="preserve"> to identify what to focus on, </w:t>
      </w:r>
      <w:r w:rsidRPr="009D44CC">
        <w:rPr>
          <w:rFonts w:ascii="Arial" w:hAnsi="Arial" w:cs="Arial"/>
          <w:color w:val="141A37"/>
        </w:rPr>
        <w:t xml:space="preserve">these topics/activities are categorised into three categories: </w:t>
      </w:r>
    </w:p>
    <w:p w:rsidR="009D44CC" w:rsidRPr="009D44CC" w:rsidRDefault="009D44CC" w:rsidP="009D44CC">
      <w:pPr>
        <w:ind w:left="964" w:right="964"/>
        <w:rPr>
          <w:rFonts w:ascii="Arial" w:hAnsi="Arial" w:cs="Arial"/>
          <w:color w:val="141A37"/>
        </w:rPr>
      </w:pPr>
    </w:p>
    <w:p w:rsidR="009D44CC" w:rsidRPr="009D44CC" w:rsidRDefault="009D44CC" w:rsidP="009D44CC">
      <w:pPr>
        <w:ind w:left="964" w:right="964"/>
        <w:rPr>
          <w:rFonts w:ascii="Arial" w:hAnsi="Arial" w:cs="Arial"/>
          <w:color w:val="141A37"/>
        </w:rPr>
      </w:pPr>
      <w:r w:rsidRPr="009D44CC">
        <w:rPr>
          <w:rFonts w:ascii="Arial" w:hAnsi="Arial" w:cs="Arial"/>
          <w:color w:val="141A37"/>
        </w:rPr>
        <w:t>•</w:t>
      </w:r>
      <w:r w:rsidRPr="009D44CC">
        <w:rPr>
          <w:rFonts w:ascii="Arial" w:hAnsi="Arial" w:cs="Arial"/>
          <w:color w:val="141A37"/>
        </w:rPr>
        <w:tab/>
        <w:t>The basics.</w:t>
      </w:r>
    </w:p>
    <w:p w:rsidR="009D44CC" w:rsidRPr="009D44CC" w:rsidRDefault="009D44CC" w:rsidP="009D44CC">
      <w:pPr>
        <w:ind w:left="964" w:right="964"/>
        <w:rPr>
          <w:rFonts w:ascii="Arial" w:hAnsi="Arial" w:cs="Arial"/>
          <w:color w:val="141A37"/>
        </w:rPr>
      </w:pPr>
      <w:r w:rsidRPr="009D44CC">
        <w:rPr>
          <w:rFonts w:ascii="Arial" w:hAnsi="Arial" w:cs="Arial"/>
          <w:color w:val="141A37"/>
        </w:rPr>
        <w:t>•</w:t>
      </w:r>
      <w:r w:rsidRPr="009D44CC">
        <w:rPr>
          <w:rFonts w:ascii="Arial" w:hAnsi="Arial" w:cs="Arial"/>
          <w:color w:val="141A37"/>
        </w:rPr>
        <w:tab/>
        <w:t>Building on the basics.</w:t>
      </w:r>
    </w:p>
    <w:p w:rsidR="00A871AA" w:rsidRDefault="009D44CC" w:rsidP="009D44CC">
      <w:pPr>
        <w:ind w:left="964" w:right="964"/>
        <w:rPr>
          <w:rFonts w:ascii="Arial" w:hAnsi="Arial" w:cs="Arial"/>
          <w:color w:val="141A37"/>
        </w:rPr>
      </w:pPr>
      <w:r w:rsidRPr="009D44CC">
        <w:rPr>
          <w:rFonts w:ascii="Arial" w:hAnsi="Arial" w:cs="Arial"/>
          <w:color w:val="141A37"/>
        </w:rPr>
        <w:t>•</w:t>
      </w:r>
      <w:r w:rsidRPr="009D44CC">
        <w:rPr>
          <w:rFonts w:ascii="Arial" w:hAnsi="Arial" w:cs="Arial"/>
          <w:color w:val="141A37"/>
        </w:rPr>
        <w:tab/>
        <w:t>Best practice</w:t>
      </w:r>
    </w:p>
    <w:p w:rsidR="00A871AA" w:rsidRDefault="00A871AA" w:rsidP="00A871AA">
      <w:pPr>
        <w:ind w:left="964" w:right="964"/>
        <w:rPr>
          <w:rFonts w:ascii="Arial" w:hAnsi="Arial" w:cs="Arial"/>
          <w:color w:val="141A37"/>
        </w:rPr>
      </w:pPr>
    </w:p>
    <w:p w:rsidR="00D344A3" w:rsidRDefault="00D344A3" w:rsidP="00A871AA">
      <w:pPr>
        <w:ind w:left="964" w:right="964"/>
        <w:rPr>
          <w:rFonts w:ascii="Arial" w:hAnsi="Arial" w:cs="Arial"/>
          <w:color w:val="141A37"/>
        </w:rPr>
      </w:pPr>
    </w:p>
    <w:p w:rsidR="00D344A3" w:rsidRDefault="00D344A3" w:rsidP="00A871AA">
      <w:pPr>
        <w:ind w:left="964" w:right="964"/>
        <w:rPr>
          <w:rFonts w:ascii="Arial" w:hAnsi="Arial" w:cs="Arial"/>
          <w:color w:val="141A37"/>
        </w:rPr>
      </w:pPr>
    </w:p>
    <w:p w:rsidR="00D344A3" w:rsidRDefault="00D344A3" w:rsidP="00A871AA">
      <w:pPr>
        <w:ind w:left="964" w:right="964"/>
        <w:rPr>
          <w:rFonts w:ascii="Arial" w:hAnsi="Arial" w:cs="Arial"/>
          <w:color w:val="141A37"/>
        </w:rPr>
      </w:pPr>
    </w:p>
    <w:tbl>
      <w:tblPr>
        <w:tblStyle w:val="TableGrid"/>
        <w:tblW w:w="0" w:type="auto"/>
        <w:tblInd w:w="988" w:type="dxa"/>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ayout w:type="fixed"/>
        <w:tblLook w:val="04A0" w:firstRow="1" w:lastRow="0" w:firstColumn="1" w:lastColumn="0" w:noHBand="0" w:noVBand="1"/>
      </w:tblPr>
      <w:tblGrid>
        <w:gridCol w:w="6866"/>
        <w:gridCol w:w="1639"/>
      </w:tblGrid>
      <w:tr w:rsidR="009D44CC" w:rsidTr="00D344A3">
        <w:tc>
          <w:tcPr>
            <w:tcW w:w="6866" w:type="dxa"/>
            <w:shd w:val="clear" w:color="auto" w:fill="auto"/>
          </w:tcPr>
          <w:p w:rsidR="009D44CC" w:rsidRPr="00D344A3" w:rsidRDefault="009D44CC" w:rsidP="00D344A3">
            <w:pPr>
              <w:ind w:firstLine="33"/>
              <w:contextualSpacing/>
              <w:rPr>
                <w:rFonts w:ascii="Arial" w:hAnsi="Arial" w:cs="Arial"/>
                <w:b/>
                <w:color w:val="2BAFE9"/>
                <w:sz w:val="24"/>
                <w:szCs w:val="24"/>
              </w:rPr>
            </w:pPr>
            <w:r w:rsidRPr="00D344A3">
              <w:rPr>
                <w:rFonts w:ascii="Arial" w:hAnsi="Arial" w:cs="Arial"/>
                <w:b/>
                <w:color w:val="2BAFE9"/>
                <w:sz w:val="24"/>
                <w:szCs w:val="24"/>
              </w:rPr>
              <w:lastRenderedPageBreak/>
              <w:t>The basics</w:t>
            </w:r>
          </w:p>
        </w:tc>
        <w:tc>
          <w:tcPr>
            <w:tcW w:w="1639" w:type="dxa"/>
            <w:shd w:val="clear" w:color="auto" w:fill="auto"/>
          </w:tcPr>
          <w:p w:rsidR="009D44CC" w:rsidRPr="00D344A3" w:rsidRDefault="009D44CC" w:rsidP="00D344A3">
            <w:pPr>
              <w:ind w:left="113" w:hanging="142"/>
              <w:contextualSpacing/>
              <w:rPr>
                <w:rFonts w:ascii="Arial" w:hAnsi="Arial" w:cs="Arial"/>
                <w:b/>
                <w:color w:val="2BAFE9"/>
                <w:sz w:val="24"/>
                <w:szCs w:val="24"/>
              </w:rPr>
            </w:pPr>
            <w:r w:rsidRPr="00D344A3">
              <w:rPr>
                <w:rFonts w:ascii="Arial" w:hAnsi="Arial" w:cs="Arial"/>
                <w:b/>
                <w:color w:val="2BAFE9"/>
                <w:sz w:val="24"/>
                <w:szCs w:val="24"/>
              </w:rPr>
              <w:t>Completed?</w:t>
            </w:r>
          </w:p>
        </w:tc>
      </w:tr>
      <w:tr w:rsidR="009D44CC" w:rsidTr="00D344A3">
        <w:tc>
          <w:tcPr>
            <w:tcW w:w="6866" w:type="dxa"/>
            <w:shd w:val="clear" w:color="auto" w:fill="FFFFFF" w:themeFill="background1"/>
          </w:tcPr>
          <w:p w:rsidR="009D44CC" w:rsidRPr="00D344A3" w:rsidRDefault="009D44CC" w:rsidP="00D344A3">
            <w:pPr>
              <w:spacing w:before="240" w:after="240"/>
              <w:rPr>
                <w:rFonts w:ascii="Arial" w:eastAsiaTheme="minorEastAsia" w:hAnsi="Arial" w:cs="Arial"/>
                <w:color w:val="141A37"/>
                <w:sz w:val="24"/>
                <w:szCs w:val="24"/>
              </w:rPr>
            </w:pPr>
            <w:r w:rsidRPr="00D344A3">
              <w:rPr>
                <w:rFonts w:ascii="Arial" w:eastAsiaTheme="minorEastAsia" w:hAnsi="Arial" w:cs="Arial"/>
                <w:color w:val="141A37"/>
                <w:sz w:val="24"/>
                <w:szCs w:val="24"/>
              </w:rPr>
              <w:t>Helping secure the commitment of school leaders by presenting at a governors’ meeting.</w:t>
            </w:r>
          </w:p>
        </w:tc>
        <w:tc>
          <w:tcPr>
            <w:tcW w:w="1639" w:type="dxa"/>
            <w:shd w:val="clear" w:color="auto" w:fill="FFFFFF" w:themeFill="background1"/>
          </w:tcPr>
          <w:p w:rsidR="009D44CC" w:rsidRDefault="009D44CC" w:rsidP="00D344A3">
            <w:pPr>
              <w:spacing w:before="240" w:after="240" w:line="360" w:lineRule="auto"/>
              <w:rPr>
                <w:rFonts w:ascii="Arial" w:hAnsi="Arial" w:cs="Arial"/>
                <w:sz w:val="24"/>
                <w:szCs w:val="24"/>
              </w:rPr>
            </w:pPr>
          </w:p>
        </w:tc>
      </w:tr>
      <w:tr w:rsidR="009D44CC" w:rsidTr="00D344A3">
        <w:tc>
          <w:tcPr>
            <w:tcW w:w="6866" w:type="dxa"/>
          </w:tcPr>
          <w:p w:rsidR="009D44CC" w:rsidRPr="00D344A3" w:rsidRDefault="009D44CC" w:rsidP="005942B4">
            <w:pPr>
              <w:spacing w:before="240" w:after="240"/>
              <w:rPr>
                <w:rFonts w:ascii="Arial" w:eastAsiaTheme="minorEastAsia" w:hAnsi="Arial" w:cs="Arial"/>
                <w:color w:val="141A37"/>
                <w:sz w:val="24"/>
                <w:szCs w:val="24"/>
              </w:rPr>
            </w:pPr>
            <w:r w:rsidRPr="00D344A3">
              <w:rPr>
                <w:rFonts w:ascii="Arial" w:eastAsiaTheme="minorEastAsia" w:hAnsi="Arial" w:cs="Arial"/>
                <w:color w:val="141A37"/>
                <w:sz w:val="24"/>
                <w:szCs w:val="24"/>
              </w:rPr>
              <w:t xml:space="preserve">Inputting into the school’s review of how it meets young carers’ needs (see Step </w:t>
            </w:r>
            <w:r w:rsidR="005942B4">
              <w:rPr>
                <w:rFonts w:ascii="Arial" w:eastAsiaTheme="minorEastAsia" w:hAnsi="Arial" w:cs="Arial"/>
                <w:color w:val="141A37"/>
                <w:sz w:val="24"/>
                <w:szCs w:val="24"/>
              </w:rPr>
              <w:t>2</w:t>
            </w:r>
            <w:r w:rsidRPr="00D344A3">
              <w:rPr>
                <w:rFonts w:ascii="Arial" w:eastAsiaTheme="minorEastAsia" w:hAnsi="Arial" w:cs="Arial"/>
                <w:color w:val="141A37"/>
                <w:sz w:val="24"/>
                <w:szCs w:val="24"/>
              </w:rPr>
              <w:t>: Reviewing your school’s provision for young carers).</w:t>
            </w:r>
          </w:p>
        </w:tc>
        <w:tc>
          <w:tcPr>
            <w:tcW w:w="1639" w:type="dxa"/>
          </w:tcPr>
          <w:p w:rsidR="009D44CC" w:rsidRDefault="009D44CC" w:rsidP="00D344A3">
            <w:pPr>
              <w:spacing w:before="240" w:after="240" w:line="360" w:lineRule="auto"/>
              <w:rPr>
                <w:rFonts w:ascii="Arial" w:hAnsi="Arial" w:cs="Arial"/>
                <w:sz w:val="24"/>
                <w:szCs w:val="24"/>
              </w:rPr>
            </w:pPr>
          </w:p>
        </w:tc>
      </w:tr>
      <w:tr w:rsidR="009D44CC" w:rsidTr="00D344A3">
        <w:tc>
          <w:tcPr>
            <w:tcW w:w="6866" w:type="dxa"/>
          </w:tcPr>
          <w:p w:rsidR="009D44CC" w:rsidRPr="00D344A3" w:rsidRDefault="009D44CC" w:rsidP="00D344A3">
            <w:pPr>
              <w:spacing w:before="240" w:after="240"/>
              <w:rPr>
                <w:rFonts w:ascii="Arial" w:eastAsiaTheme="minorEastAsia" w:hAnsi="Arial" w:cs="Arial"/>
                <w:color w:val="141A37"/>
                <w:sz w:val="24"/>
                <w:szCs w:val="24"/>
              </w:rPr>
            </w:pPr>
            <w:r w:rsidRPr="00D344A3">
              <w:rPr>
                <w:rFonts w:ascii="Arial" w:eastAsiaTheme="minorEastAsia" w:hAnsi="Arial" w:cs="Arial"/>
                <w:color w:val="141A37"/>
                <w:sz w:val="24"/>
                <w:szCs w:val="24"/>
              </w:rPr>
              <w:t>Informing the development of the school’s whole school commitment for young carers (see Step 5: Acknowledging young carers in principal school documents).</w:t>
            </w:r>
          </w:p>
        </w:tc>
        <w:tc>
          <w:tcPr>
            <w:tcW w:w="1639" w:type="dxa"/>
          </w:tcPr>
          <w:p w:rsidR="009D44CC" w:rsidRDefault="009D44CC" w:rsidP="00D344A3">
            <w:pPr>
              <w:spacing w:before="240" w:after="240" w:line="360" w:lineRule="auto"/>
              <w:rPr>
                <w:rFonts w:ascii="Arial" w:hAnsi="Arial" w:cs="Arial"/>
                <w:sz w:val="24"/>
                <w:szCs w:val="24"/>
              </w:rPr>
            </w:pPr>
          </w:p>
        </w:tc>
      </w:tr>
      <w:tr w:rsidR="009D44CC" w:rsidTr="00D344A3">
        <w:tc>
          <w:tcPr>
            <w:tcW w:w="6866" w:type="dxa"/>
          </w:tcPr>
          <w:p w:rsidR="009D44CC" w:rsidRPr="00D344A3" w:rsidRDefault="009D44CC" w:rsidP="00D344A3">
            <w:pPr>
              <w:spacing w:before="240" w:after="240"/>
              <w:rPr>
                <w:rFonts w:ascii="Arial" w:eastAsiaTheme="minorEastAsia" w:hAnsi="Arial" w:cs="Arial"/>
                <w:color w:val="141A37"/>
                <w:sz w:val="24"/>
                <w:szCs w:val="24"/>
              </w:rPr>
            </w:pPr>
            <w:r w:rsidRPr="00D344A3">
              <w:rPr>
                <w:rFonts w:ascii="Arial" w:eastAsiaTheme="minorEastAsia" w:hAnsi="Arial" w:cs="Arial"/>
                <w:color w:val="141A37"/>
                <w:sz w:val="24"/>
                <w:szCs w:val="24"/>
              </w:rPr>
              <w:t>Writing a pupil friendly version of the school’s whole school commitment for young carers</w:t>
            </w:r>
          </w:p>
        </w:tc>
        <w:tc>
          <w:tcPr>
            <w:tcW w:w="1639" w:type="dxa"/>
          </w:tcPr>
          <w:p w:rsidR="009D44CC" w:rsidRDefault="009D44CC" w:rsidP="00D344A3">
            <w:pPr>
              <w:spacing w:before="240" w:after="240" w:line="360" w:lineRule="auto"/>
              <w:rPr>
                <w:rFonts w:ascii="Arial" w:hAnsi="Arial" w:cs="Arial"/>
                <w:sz w:val="24"/>
                <w:szCs w:val="24"/>
              </w:rPr>
            </w:pPr>
          </w:p>
        </w:tc>
      </w:tr>
      <w:tr w:rsidR="009D44CC" w:rsidTr="00D344A3">
        <w:tc>
          <w:tcPr>
            <w:tcW w:w="6866" w:type="dxa"/>
          </w:tcPr>
          <w:p w:rsidR="009D44CC" w:rsidRPr="00D344A3" w:rsidRDefault="009D44CC" w:rsidP="00D344A3">
            <w:pPr>
              <w:spacing w:before="240" w:after="240"/>
              <w:rPr>
                <w:rFonts w:ascii="Arial" w:eastAsiaTheme="minorEastAsia" w:hAnsi="Arial" w:cs="Arial"/>
                <w:color w:val="141A37"/>
                <w:sz w:val="24"/>
                <w:szCs w:val="24"/>
              </w:rPr>
            </w:pPr>
            <w:r w:rsidRPr="00D344A3">
              <w:rPr>
                <w:rFonts w:ascii="Arial" w:eastAsiaTheme="minorEastAsia" w:hAnsi="Arial" w:cs="Arial"/>
                <w:color w:val="141A37"/>
                <w:sz w:val="24"/>
                <w:szCs w:val="24"/>
              </w:rPr>
              <w:t>Helping raise awareness of staff by providing key messages or top tips for staff that could be included on a young carers’ noticeboard and/or the school intranet (see Step 7: Raising awareness of school staff</w:t>
            </w:r>
            <w:r w:rsidR="0080445B">
              <w:rPr>
                <w:rFonts w:ascii="Arial" w:eastAsiaTheme="minorEastAsia" w:hAnsi="Arial" w:cs="Arial"/>
                <w:color w:val="141A37"/>
                <w:sz w:val="24"/>
                <w:szCs w:val="24"/>
              </w:rPr>
              <w:t xml:space="preserve"> about young carers</w:t>
            </w:r>
            <w:r w:rsidRPr="00D344A3">
              <w:rPr>
                <w:rFonts w:ascii="Arial" w:eastAsiaTheme="minorEastAsia" w:hAnsi="Arial" w:cs="Arial"/>
                <w:color w:val="141A37"/>
                <w:sz w:val="24"/>
                <w:szCs w:val="24"/>
              </w:rPr>
              <w:t xml:space="preserve">).  </w:t>
            </w:r>
          </w:p>
        </w:tc>
        <w:tc>
          <w:tcPr>
            <w:tcW w:w="1639" w:type="dxa"/>
          </w:tcPr>
          <w:p w:rsidR="009D44CC" w:rsidRDefault="009D44CC" w:rsidP="00D344A3">
            <w:pPr>
              <w:spacing w:before="240" w:after="240" w:line="360" w:lineRule="auto"/>
              <w:rPr>
                <w:rFonts w:ascii="Arial" w:hAnsi="Arial" w:cs="Arial"/>
                <w:sz w:val="24"/>
                <w:szCs w:val="24"/>
              </w:rPr>
            </w:pPr>
          </w:p>
        </w:tc>
      </w:tr>
      <w:tr w:rsidR="009D44CC" w:rsidTr="00D344A3">
        <w:tc>
          <w:tcPr>
            <w:tcW w:w="6866" w:type="dxa"/>
          </w:tcPr>
          <w:p w:rsidR="009D44CC" w:rsidRPr="00D344A3" w:rsidRDefault="009D44CC" w:rsidP="00D344A3">
            <w:pPr>
              <w:spacing w:before="240" w:after="240"/>
              <w:rPr>
                <w:rFonts w:ascii="Arial" w:eastAsiaTheme="minorEastAsia" w:hAnsi="Arial" w:cs="Arial"/>
                <w:color w:val="141A37"/>
                <w:sz w:val="24"/>
                <w:szCs w:val="24"/>
              </w:rPr>
            </w:pPr>
            <w:r w:rsidRPr="00D344A3">
              <w:rPr>
                <w:rFonts w:ascii="Arial" w:eastAsiaTheme="minorEastAsia" w:hAnsi="Arial" w:cs="Arial"/>
                <w:color w:val="141A37"/>
                <w:sz w:val="24"/>
                <w:szCs w:val="24"/>
              </w:rPr>
              <w:t>Helping raise pupil and families’ awareness of young carers by providing key messages to include on a pupil noticeboard or online.</w:t>
            </w:r>
          </w:p>
        </w:tc>
        <w:tc>
          <w:tcPr>
            <w:tcW w:w="1639" w:type="dxa"/>
          </w:tcPr>
          <w:p w:rsidR="009D44CC" w:rsidRDefault="009D44CC" w:rsidP="00D344A3">
            <w:pPr>
              <w:spacing w:before="240" w:after="240" w:line="360" w:lineRule="auto"/>
              <w:rPr>
                <w:rFonts w:ascii="Arial" w:hAnsi="Arial" w:cs="Arial"/>
                <w:sz w:val="24"/>
                <w:szCs w:val="24"/>
              </w:rPr>
            </w:pPr>
          </w:p>
        </w:tc>
      </w:tr>
      <w:tr w:rsidR="009D44CC" w:rsidTr="00D344A3">
        <w:tc>
          <w:tcPr>
            <w:tcW w:w="6866" w:type="dxa"/>
          </w:tcPr>
          <w:p w:rsidR="009D44CC" w:rsidRPr="00D344A3" w:rsidRDefault="009D44CC" w:rsidP="00D344A3">
            <w:pPr>
              <w:spacing w:before="240" w:after="240"/>
              <w:rPr>
                <w:rFonts w:ascii="Arial" w:eastAsiaTheme="minorEastAsia" w:hAnsi="Arial" w:cs="Arial"/>
                <w:color w:val="141A37"/>
                <w:sz w:val="24"/>
                <w:szCs w:val="24"/>
              </w:rPr>
            </w:pPr>
            <w:r w:rsidRPr="00D344A3">
              <w:rPr>
                <w:rFonts w:ascii="Arial" w:eastAsiaTheme="minorEastAsia" w:hAnsi="Arial" w:cs="Arial"/>
                <w:color w:val="141A37"/>
                <w:sz w:val="24"/>
                <w:szCs w:val="24"/>
              </w:rPr>
              <w:t>Creating staff and pupil noticeboard material.</w:t>
            </w:r>
          </w:p>
        </w:tc>
        <w:tc>
          <w:tcPr>
            <w:tcW w:w="1639" w:type="dxa"/>
          </w:tcPr>
          <w:p w:rsidR="009D44CC" w:rsidRDefault="009D44CC" w:rsidP="00D344A3">
            <w:pPr>
              <w:spacing w:before="240" w:after="240" w:line="360" w:lineRule="auto"/>
              <w:rPr>
                <w:rFonts w:ascii="Arial" w:hAnsi="Arial" w:cs="Arial"/>
                <w:sz w:val="24"/>
                <w:szCs w:val="24"/>
              </w:rPr>
            </w:pPr>
          </w:p>
        </w:tc>
      </w:tr>
    </w:tbl>
    <w:p w:rsidR="009D44CC" w:rsidRDefault="009D44CC" w:rsidP="009D44CC">
      <w:pPr>
        <w:spacing w:line="360" w:lineRule="auto"/>
        <w:rPr>
          <w:rFonts w:ascii="Arial" w:hAnsi="Arial" w:cs="Arial"/>
        </w:rPr>
      </w:pPr>
    </w:p>
    <w:p w:rsidR="009D44CC" w:rsidRPr="00B91C97" w:rsidRDefault="009D44CC" w:rsidP="009D44CC">
      <w:pPr>
        <w:spacing w:line="360" w:lineRule="auto"/>
        <w:rPr>
          <w:rFonts w:ascii="Arial" w:hAnsi="Arial" w:cs="Arial"/>
        </w:rPr>
      </w:pPr>
    </w:p>
    <w:tbl>
      <w:tblPr>
        <w:tblStyle w:val="TableGrid"/>
        <w:tblW w:w="0" w:type="auto"/>
        <w:tblInd w:w="988" w:type="dxa"/>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4A0" w:firstRow="1" w:lastRow="0" w:firstColumn="1" w:lastColumn="0" w:noHBand="0" w:noVBand="1"/>
      </w:tblPr>
      <w:tblGrid>
        <w:gridCol w:w="6945"/>
        <w:gridCol w:w="1636"/>
      </w:tblGrid>
      <w:tr w:rsidR="009D44CC" w:rsidTr="00264832">
        <w:trPr>
          <w:cantSplit/>
          <w:tblHeader/>
        </w:trPr>
        <w:tc>
          <w:tcPr>
            <w:tcW w:w="6945" w:type="dxa"/>
            <w:shd w:val="clear" w:color="auto" w:fill="auto"/>
          </w:tcPr>
          <w:p w:rsidR="009D44CC" w:rsidRPr="00D344A3" w:rsidRDefault="009D44CC" w:rsidP="00D344A3">
            <w:pPr>
              <w:ind w:firstLine="33"/>
              <w:contextualSpacing/>
              <w:rPr>
                <w:rFonts w:ascii="Arial" w:hAnsi="Arial" w:cs="Arial"/>
                <w:b/>
                <w:color w:val="2BAFE9"/>
                <w:sz w:val="24"/>
                <w:szCs w:val="24"/>
              </w:rPr>
            </w:pPr>
            <w:r w:rsidRPr="00D344A3">
              <w:rPr>
                <w:rFonts w:ascii="Arial" w:hAnsi="Arial" w:cs="Arial"/>
                <w:b/>
                <w:color w:val="2BAFE9"/>
                <w:sz w:val="24"/>
                <w:szCs w:val="24"/>
              </w:rPr>
              <w:t>Beyond the basics</w:t>
            </w:r>
          </w:p>
        </w:tc>
        <w:tc>
          <w:tcPr>
            <w:tcW w:w="1560" w:type="dxa"/>
            <w:shd w:val="clear" w:color="auto" w:fill="auto"/>
          </w:tcPr>
          <w:p w:rsidR="009D44CC" w:rsidRPr="00D344A3" w:rsidRDefault="009D44CC" w:rsidP="00D344A3">
            <w:pPr>
              <w:ind w:firstLine="33"/>
              <w:contextualSpacing/>
              <w:rPr>
                <w:rFonts w:ascii="Arial" w:hAnsi="Arial" w:cs="Arial"/>
                <w:b/>
                <w:color w:val="2BAFE9"/>
                <w:sz w:val="24"/>
                <w:szCs w:val="24"/>
              </w:rPr>
            </w:pPr>
            <w:r w:rsidRPr="00D344A3">
              <w:rPr>
                <w:rFonts w:ascii="Arial" w:hAnsi="Arial" w:cs="Arial"/>
                <w:b/>
                <w:color w:val="2BAFE9"/>
                <w:sz w:val="24"/>
                <w:szCs w:val="24"/>
              </w:rPr>
              <w:t>Completed?</w:t>
            </w:r>
          </w:p>
        </w:tc>
      </w:tr>
      <w:tr w:rsidR="009D44CC" w:rsidTr="00D344A3">
        <w:tc>
          <w:tcPr>
            <w:tcW w:w="6945" w:type="dxa"/>
            <w:shd w:val="clear" w:color="auto" w:fill="FFFFFF" w:themeFill="background1"/>
          </w:tcPr>
          <w:p w:rsidR="009D44CC" w:rsidRPr="00D344A3" w:rsidRDefault="009D44CC" w:rsidP="00D344A3">
            <w:pPr>
              <w:spacing w:before="240" w:after="240"/>
              <w:rPr>
                <w:rFonts w:ascii="Arial" w:eastAsiaTheme="minorEastAsia" w:hAnsi="Arial" w:cs="Arial"/>
                <w:color w:val="141A37"/>
                <w:sz w:val="24"/>
                <w:szCs w:val="24"/>
              </w:rPr>
            </w:pPr>
            <w:r w:rsidRPr="00D344A3">
              <w:rPr>
                <w:rFonts w:ascii="Arial" w:eastAsiaTheme="minorEastAsia" w:hAnsi="Arial" w:cs="Arial"/>
                <w:color w:val="141A37"/>
                <w:sz w:val="24"/>
                <w:szCs w:val="24"/>
              </w:rPr>
              <w:t>Creating a pupil friendly version of the school’s policy for young carers (see Step 5: Acknowledging young carers in principal school documents).</w:t>
            </w:r>
          </w:p>
        </w:tc>
        <w:tc>
          <w:tcPr>
            <w:tcW w:w="1560" w:type="dxa"/>
            <w:shd w:val="clear" w:color="auto" w:fill="FFFFFF" w:themeFill="background1"/>
          </w:tcPr>
          <w:p w:rsidR="009D44CC" w:rsidRDefault="009D44CC" w:rsidP="00955D60">
            <w:pPr>
              <w:spacing w:line="360" w:lineRule="auto"/>
              <w:rPr>
                <w:rFonts w:ascii="Arial" w:hAnsi="Arial" w:cs="Arial"/>
                <w:sz w:val="24"/>
                <w:szCs w:val="24"/>
              </w:rPr>
            </w:pPr>
          </w:p>
        </w:tc>
      </w:tr>
      <w:tr w:rsidR="009D44CC" w:rsidTr="00D344A3">
        <w:tc>
          <w:tcPr>
            <w:tcW w:w="6945" w:type="dxa"/>
            <w:shd w:val="clear" w:color="auto" w:fill="FFFFFF" w:themeFill="background1"/>
          </w:tcPr>
          <w:p w:rsidR="009D44CC" w:rsidRPr="00D344A3" w:rsidRDefault="009D44CC" w:rsidP="00D344A3">
            <w:pPr>
              <w:spacing w:before="240" w:after="240"/>
              <w:rPr>
                <w:rFonts w:ascii="Arial" w:eastAsiaTheme="minorEastAsia" w:hAnsi="Arial" w:cs="Arial"/>
                <w:color w:val="141A37"/>
                <w:sz w:val="24"/>
                <w:szCs w:val="24"/>
              </w:rPr>
            </w:pPr>
            <w:r w:rsidRPr="00D344A3">
              <w:rPr>
                <w:rFonts w:ascii="Arial" w:eastAsiaTheme="minorEastAsia" w:hAnsi="Arial" w:cs="Arial"/>
                <w:color w:val="141A37"/>
                <w:sz w:val="24"/>
                <w:szCs w:val="24"/>
              </w:rPr>
              <w:t>Helping raise staff awareness by providing key messages about who young carers are, potential impacts of caring on pupils and top tips for schools staff that could be used in staff training sessions.</w:t>
            </w:r>
          </w:p>
        </w:tc>
        <w:tc>
          <w:tcPr>
            <w:tcW w:w="1560" w:type="dxa"/>
            <w:shd w:val="clear" w:color="auto" w:fill="FFFFFF" w:themeFill="background1"/>
          </w:tcPr>
          <w:p w:rsidR="009D44CC" w:rsidRDefault="009D44CC" w:rsidP="00955D60">
            <w:pPr>
              <w:spacing w:line="360" w:lineRule="auto"/>
              <w:rPr>
                <w:rFonts w:ascii="Arial" w:hAnsi="Arial" w:cs="Arial"/>
                <w:sz w:val="24"/>
                <w:szCs w:val="24"/>
              </w:rPr>
            </w:pPr>
          </w:p>
        </w:tc>
      </w:tr>
      <w:tr w:rsidR="009D44CC" w:rsidTr="00D344A3">
        <w:tc>
          <w:tcPr>
            <w:tcW w:w="6945" w:type="dxa"/>
            <w:shd w:val="clear" w:color="auto" w:fill="FFFFFF" w:themeFill="background1"/>
          </w:tcPr>
          <w:p w:rsidR="009D44CC" w:rsidRPr="00D344A3" w:rsidRDefault="009D44CC" w:rsidP="00D344A3">
            <w:pPr>
              <w:spacing w:before="240" w:after="240"/>
              <w:rPr>
                <w:rFonts w:ascii="Arial" w:eastAsiaTheme="minorEastAsia" w:hAnsi="Arial" w:cs="Arial"/>
                <w:color w:val="141A37"/>
                <w:sz w:val="24"/>
                <w:szCs w:val="24"/>
              </w:rPr>
            </w:pPr>
            <w:r w:rsidRPr="00D344A3">
              <w:rPr>
                <w:rFonts w:ascii="Arial" w:eastAsiaTheme="minorEastAsia" w:hAnsi="Arial" w:cs="Arial"/>
                <w:color w:val="141A37"/>
                <w:sz w:val="24"/>
                <w:szCs w:val="24"/>
              </w:rPr>
              <w:t>Creating staff training materials, including PowerPoints, videos and/or hand outs.</w:t>
            </w:r>
          </w:p>
        </w:tc>
        <w:tc>
          <w:tcPr>
            <w:tcW w:w="1560" w:type="dxa"/>
            <w:shd w:val="clear" w:color="auto" w:fill="FFFFFF" w:themeFill="background1"/>
          </w:tcPr>
          <w:p w:rsidR="009D44CC" w:rsidRDefault="009D44CC" w:rsidP="00955D60">
            <w:pPr>
              <w:spacing w:line="360" w:lineRule="auto"/>
              <w:rPr>
                <w:rFonts w:ascii="Arial" w:hAnsi="Arial" w:cs="Arial"/>
                <w:sz w:val="24"/>
                <w:szCs w:val="24"/>
              </w:rPr>
            </w:pPr>
          </w:p>
        </w:tc>
      </w:tr>
      <w:tr w:rsidR="009D44CC" w:rsidTr="00D344A3">
        <w:tc>
          <w:tcPr>
            <w:tcW w:w="6945" w:type="dxa"/>
            <w:shd w:val="clear" w:color="auto" w:fill="FFFFFF" w:themeFill="background1"/>
          </w:tcPr>
          <w:p w:rsidR="009D44CC" w:rsidRPr="00D344A3" w:rsidRDefault="009D44CC" w:rsidP="00D344A3">
            <w:pPr>
              <w:spacing w:before="240" w:after="240"/>
              <w:rPr>
                <w:rFonts w:ascii="Arial" w:eastAsiaTheme="minorEastAsia" w:hAnsi="Arial" w:cs="Arial"/>
                <w:color w:val="141A37"/>
                <w:sz w:val="24"/>
                <w:szCs w:val="24"/>
              </w:rPr>
            </w:pPr>
            <w:r w:rsidRPr="00D344A3">
              <w:rPr>
                <w:rFonts w:ascii="Arial" w:eastAsiaTheme="minorEastAsia" w:hAnsi="Arial" w:cs="Arial"/>
                <w:color w:val="141A37"/>
                <w:sz w:val="24"/>
                <w:szCs w:val="24"/>
              </w:rPr>
              <w:t>Speaking at staff training sessions</w:t>
            </w:r>
          </w:p>
        </w:tc>
        <w:tc>
          <w:tcPr>
            <w:tcW w:w="1560" w:type="dxa"/>
            <w:shd w:val="clear" w:color="auto" w:fill="FFFFFF" w:themeFill="background1"/>
          </w:tcPr>
          <w:p w:rsidR="009D44CC" w:rsidRDefault="009D44CC" w:rsidP="00955D60">
            <w:pPr>
              <w:spacing w:line="360" w:lineRule="auto"/>
              <w:rPr>
                <w:rFonts w:ascii="Arial" w:hAnsi="Arial" w:cs="Arial"/>
                <w:sz w:val="24"/>
                <w:szCs w:val="24"/>
              </w:rPr>
            </w:pPr>
          </w:p>
        </w:tc>
      </w:tr>
      <w:tr w:rsidR="009D44CC" w:rsidTr="00D344A3">
        <w:tc>
          <w:tcPr>
            <w:tcW w:w="6945" w:type="dxa"/>
          </w:tcPr>
          <w:p w:rsidR="009D44CC" w:rsidRPr="00D344A3" w:rsidRDefault="009D44CC" w:rsidP="00D344A3">
            <w:pPr>
              <w:spacing w:before="240" w:after="240"/>
              <w:rPr>
                <w:rFonts w:ascii="Arial" w:eastAsiaTheme="minorEastAsia" w:hAnsi="Arial" w:cs="Arial"/>
                <w:color w:val="141A37"/>
                <w:sz w:val="24"/>
                <w:szCs w:val="24"/>
              </w:rPr>
            </w:pPr>
            <w:r w:rsidRPr="00D344A3">
              <w:rPr>
                <w:rFonts w:ascii="Arial" w:eastAsiaTheme="minorEastAsia" w:hAnsi="Arial" w:cs="Arial"/>
                <w:color w:val="141A37"/>
                <w:sz w:val="24"/>
                <w:szCs w:val="24"/>
              </w:rPr>
              <w:lastRenderedPageBreak/>
              <w:t>Helping raise pupil awareness by informing the content of school assemblies or lessons relating to young carers</w:t>
            </w:r>
          </w:p>
        </w:tc>
        <w:tc>
          <w:tcPr>
            <w:tcW w:w="1560" w:type="dxa"/>
          </w:tcPr>
          <w:p w:rsidR="009D44CC" w:rsidRDefault="009D44CC" w:rsidP="00955D60">
            <w:pPr>
              <w:spacing w:line="360" w:lineRule="auto"/>
              <w:rPr>
                <w:rFonts w:ascii="Arial" w:hAnsi="Arial" w:cs="Arial"/>
                <w:sz w:val="24"/>
                <w:szCs w:val="24"/>
              </w:rPr>
            </w:pPr>
          </w:p>
        </w:tc>
      </w:tr>
      <w:tr w:rsidR="009D44CC" w:rsidTr="00D344A3">
        <w:tc>
          <w:tcPr>
            <w:tcW w:w="6945" w:type="dxa"/>
          </w:tcPr>
          <w:p w:rsidR="009D44CC" w:rsidRPr="00D344A3" w:rsidRDefault="009D44CC" w:rsidP="00D344A3">
            <w:pPr>
              <w:spacing w:before="240" w:after="240"/>
              <w:rPr>
                <w:rFonts w:ascii="Arial" w:eastAsiaTheme="minorEastAsia" w:hAnsi="Arial" w:cs="Arial"/>
                <w:color w:val="141A37"/>
                <w:sz w:val="24"/>
                <w:szCs w:val="24"/>
              </w:rPr>
            </w:pPr>
            <w:r w:rsidRPr="00D344A3">
              <w:rPr>
                <w:rFonts w:ascii="Arial" w:eastAsiaTheme="minorEastAsia" w:hAnsi="Arial" w:cs="Arial"/>
                <w:color w:val="141A37"/>
                <w:sz w:val="24"/>
                <w:szCs w:val="24"/>
              </w:rPr>
              <w:t>Creating lesson or assembly resources</w:t>
            </w:r>
          </w:p>
        </w:tc>
        <w:tc>
          <w:tcPr>
            <w:tcW w:w="1560" w:type="dxa"/>
          </w:tcPr>
          <w:p w:rsidR="009D44CC" w:rsidRDefault="009D44CC" w:rsidP="00955D60">
            <w:pPr>
              <w:spacing w:line="360" w:lineRule="auto"/>
              <w:rPr>
                <w:rFonts w:ascii="Arial" w:hAnsi="Arial" w:cs="Arial"/>
                <w:sz w:val="24"/>
                <w:szCs w:val="24"/>
              </w:rPr>
            </w:pPr>
          </w:p>
        </w:tc>
      </w:tr>
      <w:tr w:rsidR="009D44CC" w:rsidTr="00D344A3">
        <w:tc>
          <w:tcPr>
            <w:tcW w:w="6945" w:type="dxa"/>
          </w:tcPr>
          <w:p w:rsidR="009D44CC" w:rsidRPr="00D344A3" w:rsidRDefault="009D44CC" w:rsidP="00D344A3">
            <w:pPr>
              <w:spacing w:before="240" w:after="240"/>
              <w:rPr>
                <w:rFonts w:ascii="Arial" w:eastAsiaTheme="minorEastAsia" w:hAnsi="Arial" w:cs="Arial"/>
                <w:color w:val="141A37"/>
                <w:sz w:val="24"/>
                <w:szCs w:val="24"/>
              </w:rPr>
            </w:pPr>
            <w:r w:rsidRPr="00D344A3">
              <w:rPr>
                <w:rFonts w:ascii="Arial" w:eastAsiaTheme="minorEastAsia" w:hAnsi="Arial" w:cs="Arial"/>
                <w:color w:val="141A37"/>
                <w:sz w:val="24"/>
                <w:szCs w:val="24"/>
              </w:rPr>
              <w:t>Helping deliver assemblies</w:t>
            </w:r>
          </w:p>
        </w:tc>
        <w:tc>
          <w:tcPr>
            <w:tcW w:w="1560" w:type="dxa"/>
          </w:tcPr>
          <w:p w:rsidR="009D44CC" w:rsidRDefault="009D44CC" w:rsidP="00955D60">
            <w:pPr>
              <w:spacing w:line="360" w:lineRule="auto"/>
              <w:rPr>
                <w:rFonts w:ascii="Arial" w:hAnsi="Arial" w:cs="Arial"/>
                <w:sz w:val="24"/>
                <w:szCs w:val="24"/>
              </w:rPr>
            </w:pPr>
          </w:p>
        </w:tc>
      </w:tr>
      <w:tr w:rsidR="009D44CC" w:rsidTr="00D344A3">
        <w:tc>
          <w:tcPr>
            <w:tcW w:w="6945" w:type="dxa"/>
          </w:tcPr>
          <w:p w:rsidR="009D44CC" w:rsidRPr="00D344A3" w:rsidRDefault="009D44CC" w:rsidP="00D344A3">
            <w:pPr>
              <w:spacing w:before="240" w:after="240"/>
              <w:rPr>
                <w:rFonts w:ascii="Arial" w:eastAsiaTheme="minorEastAsia" w:hAnsi="Arial" w:cs="Arial"/>
                <w:color w:val="141A37"/>
                <w:sz w:val="24"/>
                <w:szCs w:val="24"/>
              </w:rPr>
            </w:pPr>
            <w:r w:rsidRPr="00D344A3">
              <w:rPr>
                <w:rFonts w:ascii="Arial" w:eastAsiaTheme="minorEastAsia" w:hAnsi="Arial" w:cs="Arial"/>
                <w:color w:val="141A37"/>
                <w:sz w:val="24"/>
                <w:szCs w:val="24"/>
              </w:rPr>
              <w:t>Helping raise awareness of young carers by writing content for school newsletters.  This could include descriptions of a “day in the life” of a young carer, a letter to staff and/or pupils about what it is like to be a young carer and what types of support they would like from the school community and/or pictures of what young carers do or how they feel.</w:t>
            </w:r>
          </w:p>
        </w:tc>
        <w:tc>
          <w:tcPr>
            <w:tcW w:w="1560" w:type="dxa"/>
          </w:tcPr>
          <w:p w:rsidR="009D44CC" w:rsidRDefault="009D44CC" w:rsidP="00955D60">
            <w:pPr>
              <w:spacing w:line="360" w:lineRule="auto"/>
              <w:rPr>
                <w:rFonts w:ascii="Arial" w:hAnsi="Arial" w:cs="Arial"/>
                <w:sz w:val="24"/>
                <w:szCs w:val="24"/>
              </w:rPr>
            </w:pPr>
          </w:p>
        </w:tc>
      </w:tr>
    </w:tbl>
    <w:p w:rsidR="009D44CC" w:rsidRPr="00CD17DE" w:rsidRDefault="009D44CC" w:rsidP="009D44CC">
      <w:pPr>
        <w:spacing w:line="360" w:lineRule="auto"/>
        <w:rPr>
          <w:rFonts w:ascii="Arial" w:hAnsi="Arial" w:cs="Arial"/>
        </w:rPr>
      </w:pPr>
    </w:p>
    <w:tbl>
      <w:tblPr>
        <w:tblStyle w:val="TableGrid"/>
        <w:tblW w:w="0" w:type="auto"/>
        <w:tblInd w:w="988" w:type="dxa"/>
        <w:tblBorders>
          <w:top w:val="single" w:sz="4" w:space="0" w:color="009FE3"/>
          <w:left w:val="single" w:sz="4" w:space="0" w:color="009FE3"/>
          <w:bottom w:val="single" w:sz="4" w:space="0" w:color="009FE3"/>
          <w:right w:val="single" w:sz="4" w:space="0" w:color="009FE3"/>
          <w:insideH w:val="single" w:sz="4" w:space="0" w:color="009FE3"/>
          <w:insideV w:val="single" w:sz="4" w:space="0" w:color="009FE3"/>
        </w:tblBorders>
        <w:tblLook w:val="04A0" w:firstRow="1" w:lastRow="0" w:firstColumn="1" w:lastColumn="0" w:noHBand="0" w:noVBand="1"/>
      </w:tblPr>
      <w:tblGrid>
        <w:gridCol w:w="6945"/>
        <w:gridCol w:w="1636"/>
      </w:tblGrid>
      <w:tr w:rsidR="009D44CC" w:rsidTr="00264832">
        <w:tc>
          <w:tcPr>
            <w:tcW w:w="6945" w:type="dxa"/>
            <w:shd w:val="clear" w:color="auto" w:fill="auto"/>
          </w:tcPr>
          <w:p w:rsidR="009D44CC" w:rsidRPr="00D344A3" w:rsidRDefault="009D44CC" w:rsidP="00D344A3">
            <w:pPr>
              <w:spacing w:before="240" w:after="240"/>
              <w:ind w:firstLine="33"/>
              <w:contextualSpacing/>
              <w:rPr>
                <w:rFonts w:ascii="Arial" w:hAnsi="Arial" w:cs="Arial"/>
                <w:b/>
                <w:color w:val="2BAFE9"/>
                <w:sz w:val="24"/>
                <w:szCs w:val="24"/>
              </w:rPr>
            </w:pPr>
            <w:r w:rsidRPr="00D344A3">
              <w:rPr>
                <w:rFonts w:ascii="Arial" w:hAnsi="Arial" w:cs="Arial"/>
                <w:b/>
                <w:color w:val="2BAFE9"/>
                <w:sz w:val="24"/>
                <w:szCs w:val="24"/>
              </w:rPr>
              <w:t>Best practice</w:t>
            </w:r>
          </w:p>
        </w:tc>
        <w:tc>
          <w:tcPr>
            <w:tcW w:w="1560" w:type="dxa"/>
            <w:shd w:val="clear" w:color="auto" w:fill="auto"/>
          </w:tcPr>
          <w:p w:rsidR="009D44CC" w:rsidRPr="00D344A3" w:rsidRDefault="009D44CC" w:rsidP="00D344A3">
            <w:pPr>
              <w:spacing w:before="240" w:after="240"/>
              <w:ind w:firstLine="33"/>
              <w:contextualSpacing/>
              <w:rPr>
                <w:rFonts w:ascii="Arial" w:hAnsi="Arial" w:cs="Arial"/>
                <w:b/>
                <w:color w:val="2BAFE9"/>
                <w:sz w:val="24"/>
                <w:szCs w:val="24"/>
              </w:rPr>
            </w:pPr>
            <w:r w:rsidRPr="00D344A3">
              <w:rPr>
                <w:rFonts w:ascii="Arial" w:hAnsi="Arial" w:cs="Arial"/>
                <w:b/>
                <w:color w:val="2BAFE9"/>
                <w:sz w:val="24"/>
                <w:szCs w:val="24"/>
              </w:rPr>
              <w:t>Completed?</w:t>
            </w:r>
          </w:p>
        </w:tc>
      </w:tr>
      <w:tr w:rsidR="009D44CC" w:rsidTr="00D344A3">
        <w:tc>
          <w:tcPr>
            <w:tcW w:w="6945" w:type="dxa"/>
            <w:shd w:val="clear" w:color="auto" w:fill="FFFFFF" w:themeFill="background1"/>
          </w:tcPr>
          <w:p w:rsidR="009D44CC" w:rsidRPr="00D344A3" w:rsidRDefault="009D44CC" w:rsidP="00D344A3">
            <w:pPr>
              <w:spacing w:before="240" w:after="240"/>
              <w:rPr>
                <w:rFonts w:ascii="Arial" w:eastAsiaTheme="minorEastAsia" w:hAnsi="Arial" w:cs="Arial"/>
                <w:color w:val="141A37"/>
                <w:sz w:val="24"/>
                <w:szCs w:val="24"/>
              </w:rPr>
            </w:pPr>
            <w:r w:rsidRPr="00D344A3">
              <w:rPr>
                <w:rFonts w:ascii="Arial" w:eastAsiaTheme="minorEastAsia" w:hAnsi="Arial" w:cs="Arial"/>
                <w:color w:val="141A37"/>
                <w:sz w:val="24"/>
                <w:szCs w:val="24"/>
              </w:rPr>
              <w:t>Helping the school to support young carers’ who are moving to the school by inputting their views into the types of support they would like/would have liked when transitioning from primary to secondary school</w:t>
            </w:r>
          </w:p>
        </w:tc>
        <w:tc>
          <w:tcPr>
            <w:tcW w:w="1560" w:type="dxa"/>
            <w:shd w:val="clear" w:color="auto" w:fill="FFFFFF" w:themeFill="background1"/>
          </w:tcPr>
          <w:p w:rsidR="009D44CC" w:rsidRDefault="009D44CC" w:rsidP="00955D60">
            <w:pPr>
              <w:spacing w:line="360" w:lineRule="auto"/>
              <w:rPr>
                <w:rFonts w:ascii="Arial" w:hAnsi="Arial" w:cs="Arial"/>
                <w:sz w:val="24"/>
                <w:szCs w:val="24"/>
              </w:rPr>
            </w:pPr>
          </w:p>
        </w:tc>
      </w:tr>
      <w:tr w:rsidR="009D44CC" w:rsidTr="00D344A3">
        <w:tc>
          <w:tcPr>
            <w:tcW w:w="6945" w:type="dxa"/>
            <w:shd w:val="clear" w:color="auto" w:fill="FFFFFF" w:themeFill="background1"/>
          </w:tcPr>
          <w:p w:rsidR="009D44CC" w:rsidRPr="00D344A3" w:rsidRDefault="009D44CC" w:rsidP="00D344A3">
            <w:pPr>
              <w:spacing w:before="240" w:after="240"/>
              <w:rPr>
                <w:rFonts w:ascii="Arial" w:eastAsiaTheme="minorEastAsia" w:hAnsi="Arial" w:cs="Arial"/>
                <w:color w:val="141A37"/>
                <w:sz w:val="24"/>
                <w:szCs w:val="24"/>
              </w:rPr>
            </w:pPr>
            <w:r w:rsidRPr="00D344A3">
              <w:rPr>
                <w:rFonts w:ascii="Arial" w:eastAsiaTheme="minorEastAsia" w:hAnsi="Arial" w:cs="Arial"/>
                <w:color w:val="141A37"/>
                <w:sz w:val="24"/>
                <w:szCs w:val="24"/>
              </w:rPr>
              <w:t>Creating materials raising awareness about the school’s provision for young carers, which could be sent to pupils at feeder schools and/or speaking to young carers transitioning to the school.</w:t>
            </w:r>
          </w:p>
        </w:tc>
        <w:tc>
          <w:tcPr>
            <w:tcW w:w="1560" w:type="dxa"/>
            <w:shd w:val="clear" w:color="auto" w:fill="FFFFFF" w:themeFill="background1"/>
          </w:tcPr>
          <w:p w:rsidR="009D44CC" w:rsidRDefault="009D44CC" w:rsidP="00955D60">
            <w:pPr>
              <w:spacing w:line="360" w:lineRule="auto"/>
              <w:rPr>
                <w:rFonts w:ascii="Arial" w:hAnsi="Arial" w:cs="Arial"/>
                <w:sz w:val="24"/>
                <w:szCs w:val="24"/>
              </w:rPr>
            </w:pPr>
          </w:p>
        </w:tc>
      </w:tr>
      <w:tr w:rsidR="009D44CC" w:rsidTr="00D344A3">
        <w:tc>
          <w:tcPr>
            <w:tcW w:w="6945" w:type="dxa"/>
            <w:shd w:val="clear" w:color="auto" w:fill="FFFFFF" w:themeFill="background1"/>
          </w:tcPr>
          <w:p w:rsidR="009D44CC" w:rsidRPr="00D344A3" w:rsidRDefault="009D44CC" w:rsidP="00D344A3">
            <w:pPr>
              <w:spacing w:before="240" w:after="240"/>
              <w:rPr>
                <w:rFonts w:ascii="Arial" w:eastAsiaTheme="minorEastAsia" w:hAnsi="Arial" w:cs="Arial"/>
                <w:color w:val="141A37"/>
                <w:sz w:val="24"/>
                <w:szCs w:val="24"/>
              </w:rPr>
            </w:pPr>
            <w:r w:rsidRPr="00D344A3">
              <w:rPr>
                <w:rFonts w:ascii="Arial" w:eastAsiaTheme="minorEastAsia" w:hAnsi="Arial" w:cs="Arial"/>
                <w:color w:val="141A37"/>
                <w:sz w:val="24"/>
                <w:szCs w:val="24"/>
              </w:rPr>
              <w:t>Helping share good practice by speaking at a training session for feeder/linked schools.</w:t>
            </w:r>
          </w:p>
        </w:tc>
        <w:tc>
          <w:tcPr>
            <w:tcW w:w="1560" w:type="dxa"/>
            <w:shd w:val="clear" w:color="auto" w:fill="FFFFFF" w:themeFill="background1"/>
          </w:tcPr>
          <w:p w:rsidR="009D44CC" w:rsidRDefault="009D44CC" w:rsidP="00955D60">
            <w:pPr>
              <w:spacing w:line="360" w:lineRule="auto"/>
              <w:rPr>
                <w:rFonts w:ascii="Arial" w:hAnsi="Arial" w:cs="Arial"/>
                <w:sz w:val="24"/>
                <w:szCs w:val="24"/>
              </w:rPr>
            </w:pPr>
          </w:p>
        </w:tc>
      </w:tr>
    </w:tbl>
    <w:p w:rsidR="009D44CC" w:rsidRPr="00CD17DE" w:rsidRDefault="009D44CC" w:rsidP="009D44CC">
      <w:pPr>
        <w:spacing w:line="360" w:lineRule="auto"/>
        <w:rPr>
          <w:rFonts w:ascii="Arial" w:hAnsi="Arial" w:cs="Arial"/>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r>
        <w:rPr>
          <w:rFonts w:ascii="Arial" w:hAnsi="Arial" w:cs="Arial"/>
          <w:noProof/>
          <w:color w:val="141A37"/>
          <w:lang w:eastAsia="en-GB"/>
        </w:rPr>
        <w:drawing>
          <wp:anchor distT="0" distB="0" distL="114300" distR="114300" simplePos="0" relativeHeight="251679744" behindDoc="0" locked="0" layoutInCell="1" allowOverlap="0" wp14:anchorId="75CFEC0C" wp14:editId="449F90F4">
            <wp:simplePos x="0" y="0"/>
            <wp:positionH relativeFrom="column">
              <wp:posOffset>612140</wp:posOffset>
            </wp:positionH>
            <wp:positionV relativeFrom="paragraph">
              <wp:posOffset>46355</wp:posOffset>
            </wp:positionV>
            <wp:extent cx="3700145" cy="7937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0145" cy="793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75E1B" w:rsidRPr="00A871AA" w:rsidRDefault="00A75E1B" w:rsidP="00A75E1B">
      <w:pPr>
        <w:ind w:left="964" w:right="964"/>
        <w:rPr>
          <w:rFonts w:ascii="Arial" w:hAnsi="Arial" w:cs="Arial"/>
          <w:color w:val="141A37"/>
        </w:rPr>
      </w:pPr>
      <w:r w:rsidRPr="00A871AA">
        <w:rPr>
          <w:rFonts w:ascii="Arial" w:hAnsi="Arial" w:cs="Arial"/>
          <w:color w:val="141A37"/>
        </w:rPr>
        <w:t>Carers Trust is a registered charity in England and Wales (1145181) and in Scotland (SC042870). Registered as a company limited by guarantee in England and Wales No. 7697170. Registered office: 32–36 Loman Street, London SE1 0EH.</w:t>
      </w:r>
    </w:p>
    <w:p w:rsidR="00A75E1B" w:rsidRPr="00A871AA" w:rsidRDefault="00A75E1B" w:rsidP="00A75E1B">
      <w:pPr>
        <w:ind w:left="964" w:right="964"/>
        <w:rPr>
          <w:rFonts w:ascii="Arial" w:hAnsi="Arial" w:cs="Arial"/>
          <w:color w:val="141A37"/>
        </w:rPr>
      </w:pPr>
      <w:r w:rsidRPr="00A871AA">
        <w:rPr>
          <w:rFonts w:ascii="Arial" w:hAnsi="Arial" w:cs="Arial"/>
          <w:color w:val="141A37"/>
        </w:rPr>
        <w:t> </w:t>
      </w:r>
    </w:p>
    <w:p w:rsidR="00A75E1B" w:rsidRDefault="00A75E1B" w:rsidP="00A75E1B">
      <w:pPr>
        <w:ind w:left="964" w:right="964"/>
        <w:rPr>
          <w:rFonts w:ascii="Arial" w:hAnsi="Arial" w:cs="Arial"/>
          <w:color w:val="141A37"/>
        </w:rPr>
      </w:pPr>
      <w:r w:rsidRPr="00A871AA">
        <w:rPr>
          <w:rFonts w:ascii="Arial" w:hAnsi="Arial" w:cs="Arial"/>
          <w:color w:val="141A37"/>
        </w:rPr>
        <w:t>The Children’s Society is a registered charity number 221124. Registered Office: Edward Rudolf House, Margery Street, London, WC1X 0J</w:t>
      </w:r>
    </w:p>
    <w:p w:rsidR="00A75E1B" w:rsidRDefault="00A75E1B" w:rsidP="00A75E1B">
      <w:pPr>
        <w:ind w:left="964" w:right="964"/>
        <w:rPr>
          <w:rFonts w:ascii="Arial" w:hAnsi="Arial" w:cs="Arial"/>
          <w:color w:val="141A37"/>
        </w:rPr>
      </w:pPr>
    </w:p>
    <w:p w:rsidR="00A75E1B" w:rsidRDefault="00A75E1B" w:rsidP="00A75E1B">
      <w:pPr>
        <w:ind w:left="964" w:right="964"/>
        <w:rPr>
          <w:rFonts w:ascii="Arial" w:hAnsi="Arial" w:cs="Arial"/>
          <w:color w:val="141A37"/>
        </w:rPr>
      </w:pPr>
    </w:p>
    <w:p w:rsidR="00A75E1B" w:rsidRPr="00CC7E5F" w:rsidRDefault="00A75E1B" w:rsidP="00A75E1B">
      <w:pPr>
        <w:ind w:left="964" w:right="964"/>
        <w:rPr>
          <w:rFonts w:ascii="Arial" w:hAnsi="Arial" w:cs="Arial"/>
          <w:color w:val="141A37"/>
        </w:rPr>
      </w:pPr>
      <w:r>
        <w:rPr>
          <w:rFonts w:ascii="Arial" w:hAnsi="Arial" w:cs="Arial"/>
          <w:color w:val="141A37"/>
        </w:rPr>
        <w:t>© Carers Trust 2015</w:t>
      </w:r>
    </w:p>
    <w:p w:rsidR="00F0270C" w:rsidRPr="00CC7E5F" w:rsidRDefault="00F0270C" w:rsidP="00A75E1B">
      <w:pPr>
        <w:ind w:left="964" w:right="964"/>
        <w:rPr>
          <w:rFonts w:ascii="Arial" w:hAnsi="Arial" w:cs="Arial"/>
          <w:color w:val="141A37"/>
        </w:rPr>
      </w:pPr>
    </w:p>
    <w:sectPr w:rsidR="00F0270C" w:rsidRPr="00CC7E5F" w:rsidSect="00581F65">
      <w:footerReference w:type="default" r:id="rId9"/>
      <w:pgSz w:w="11900" w:h="16840"/>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8B4" w:rsidRDefault="009438B4" w:rsidP="00F0270C">
      <w:r>
        <w:separator/>
      </w:r>
    </w:p>
  </w:endnote>
  <w:endnote w:type="continuationSeparator" w:id="0">
    <w:p w:rsidR="009438B4" w:rsidRDefault="009438B4" w:rsidP="00F0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0C" w:rsidRPr="00F0270C" w:rsidRDefault="00F0270C" w:rsidP="00F0270C">
    <w:pPr>
      <w:pStyle w:val="Footer"/>
      <w:ind w:right="964"/>
      <w:jc w:val="right"/>
      <w:rPr>
        <w:color w:val="141A37"/>
      </w:rPr>
    </w:pPr>
    <w:r w:rsidRPr="00F0270C">
      <w:rPr>
        <w:rFonts w:ascii="Arial" w:hAnsi="Arial" w:cs="Arial"/>
        <w:color w:val="141A37"/>
      </w:rPr>
      <w:t>Supporting Young Carers in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8B4" w:rsidRDefault="009438B4" w:rsidP="00F0270C">
      <w:r>
        <w:separator/>
      </w:r>
    </w:p>
  </w:footnote>
  <w:footnote w:type="continuationSeparator" w:id="0">
    <w:p w:rsidR="009438B4" w:rsidRDefault="009438B4" w:rsidP="00F02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65"/>
    <w:rsid w:val="00006038"/>
    <w:rsid w:val="00207B32"/>
    <w:rsid w:val="002350C4"/>
    <w:rsid w:val="00264832"/>
    <w:rsid w:val="00327BEB"/>
    <w:rsid w:val="004A6295"/>
    <w:rsid w:val="004A72FD"/>
    <w:rsid w:val="00533165"/>
    <w:rsid w:val="00581F65"/>
    <w:rsid w:val="005942B4"/>
    <w:rsid w:val="0063106A"/>
    <w:rsid w:val="00756116"/>
    <w:rsid w:val="0080445B"/>
    <w:rsid w:val="00822ADA"/>
    <w:rsid w:val="008D14F9"/>
    <w:rsid w:val="0094269B"/>
    <w:rsid w:val="009438B4"/>
    <w:rsid w:val="009D44CC"/>
    <w:rsid w:val="00A75E1B"/>
    <w:rsid w:val="00A871AA"/>
    <w:rsid w:val="00AE05E2"/>
    <w:rsid w:val="00B75D72"/>
    <w:rsid w:val="00C44FF9"/>
    <w:rsid w:val="00CC7E5F"/>
    <w:rsid w:val="00D344A3"/>
    <w:rsid w:val="00DF5848"/>
    <w:rsid w:val="00E346B2"/>
    <w:rsid w:val="00EE1327"/>
    <w:rsid w:val="00EE7A99"/>
    <w:rsid w:val="00F027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6F9107C-89F6-41A1-85C2-7EB9D09B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1F6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0270C"/>
    <w:pPr>
      <w:tabs>
        <w:tab w:val="center" w:pos="4320"/>
        <w:tab w:val="right" w:pos="8640"/>
      </w:tabs>
    </w:pPr>
  </w:style>
  <w:style w:type="character" w:customStyle="1" w:styleId="HeaderChar">
    <w:name w:val="Header Char"/>
    <w:basedOn w:val="DefaultParagraphFont"/>
    <w:link w:val="Header"/>
    <w:uiPriority w:val="99"/>
    <w:rsid w:val="00F0270C"/>
  </w:style>
  <w:style w:type="paragraph" w:styleId="Footer">
    <w:name w:val="footer"/>
    <w:basedOn w:val="Normal"/>
    <w:link w:val="FooterChar"/>
    <w:uiPriority w:val="99"/>
    <w:unhideWhenUsed/>
    <w:rsid w:val="00F0270C"/>
    <w:pPr>
      <w:tabs>
        <w:tab w:val="center" w:pos="4320"/>
        <w:tab w:val="right" w:pos="8640"/>
      </w:tabs>
    </w:pPr>
  </w:style>
  <w:style w:type="character" w:customStyle="1" w:styleId="FooterChar">
    <w:name w:val="Footer Char"/>
    <w:basedOn w:val="DefaultParagraphFont"/>
    <w:link w:val="Footer"/>
    <w:uiPriority w:val="99"/>
    <w:rsid w:val="00F0270C"/>
  </w:style>
  <w:style w:type="paragraph" w:styleId="BalloonText">
    <w:name w:val="Balloon Text"/>
    <w:basedOn w:val="Normal"/>
    <w:link w:val="BalloonTextChar"/>
    <w:uiPriority w:val="99"/>
    <w:semiHidden/>
    <w:unhideWhenUsed/>
    <w:rsid w:val="00EE7A99"/>
    <w:rPr>
      <w:rFonts w:ascii="Tahoma" w:hAnsi="Tahoma" w:cs="Tahoma"/>
      <w:sz w:val="16"/>
      <w:szCs w:val="16"/>
    </w:rPr>
  </w:style>
  <w:style w:type="character" w:customStyle="1" w:styleId="BalloonTextChar">
    <w:name w:val="Balloon Text Char"/>
    <w:basedOn w:val="DefaultParagraphFont"/>
    <w:link w:val="BalloonText"/>
    <w:uiPriority w:val="99"/>
    <w:semiHidden/>
    <w:rsid w:val="00EE7A99"/>
    <w:rPr>
      <w:rFonts w:ascii="Tahoma" w:hAnsi="Tahoma" w:cs="Tahoma"/>
      <w:sz w:val="16"/>
      <w:szCs w:val="16"/>
    </w:rPr>
  </w:style>
  <w:style w:type="table" w:styleId="TableGrid">
    <w:name w:val="Table Grid"/>
    <w:basedOn w:val="TableNormal"/>
    <w:uiPriority w:val="39"/>
    <w:rsid w:val="009D44C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AE5F3-B9FC-4868-AAB8-94BC36C2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990</Words>
  <Characters>5647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Gill Kirby</cp:lastModifiedBy>
  <cp:revision>2</cp:revision>
  <dcterms:created xsi:type="dcterms:W3CDTF">2020-03-20T15:56:00Z</dcterms:created>
  <dcterms:modified xsi:type="dcterms:W3CDTF">2020-03-20T15:56:00Z</dcterms:modified>
</cp:coreProperties>
</file>