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581F65" w:rsidRDefault="008530EC" w:rsidP="00A871AA">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4384" behindDoc="0" locked="0" layoutInCell="1" allowOverlap="1" wp14:anchorId="180D03CC" wp14:editId="4657734A">
                    <wp:simplePos x="0" y="0"/>
                    <wp:positionH relativeFrom="margin">
                      <wp:align>left</wp:align>
                    </wp:positionH>
                    <wp:positionV relativeFrom="margin">
                      <wp:posOffset>276225</wp:posOffset>
                    </wp:positionV>
                    <wp:extent cx="5897880" cy="1828800"/>
                    <wp:effectExtent l="0" t="0" r="76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327BEB" w:rsidRDefault="00AE05E2" w:rsidP="00EE7A99">
                                <w:pPr>
                                  <w:contextualSpacing/>
                                  <w:rPr>
                                    <w:rFonts w:ascii="Arial" w:hAnsi="Arial" w:cs="Arial"/>
                                    <w:b/>
                                    <w:color w:val="2BAFE9"/>
                                    <w:sz w:val="52"/>
                                    <w:szCs w:val="52"/>
                                  </w:rPr>
                                </w:pPr>
                                <w:r w:rsidRPr="00327BEB">
                                  <w:rPr>
                                    <w:rFonts w:ascii="Arial" w:hAnsi="Arial" w:cs="Arial"/>
                                    <w:b/>
                                    <w:color w:val="2BAFE9"/>
                                    <w:sz w:val="52"/>
                                    <w:szCs w:val="52"/>
                                  </w:rPr>
                                  <w:t xml:space="preserve">Step </w:t>
                                </w:r>
                                <w:r w:rsidR="00327BEB" w:rsidRPr="00327BEB">
                                  <w:rPr>
                                    <w:rFonts w:ascii="Arial" w:hAnsi="Arial" w:cs="Arial"/>
                                    <w:b/>
                                    <w:color w:val="2BAFE9"/>
                                    <w:sz w:val="52"/>
                                    <w:szCs w:val="52"/>
                                  </w:rPr>
                                  <w:t>6</w:t>
                                </w:r>
                                <w:r w:rsidR="00F832C4">
                                  <w:rPr>
                                    <w:rFonts w:ascii="Arial" w:hAnsi="Arial" w:cs="Arial"/>
                                    <w:b/>
                                    <w:color w:val="2BAFE9"/>
                                    <w:sz w:val="52"/>
                                    <w:szCs w:val="52"/>
                                  </w:rPr>
                                  <w:t xml:space="preserve">, </w:t>
                                </w:r>
                                <w:r w:rsidR="009D44CC">
                                  <w:rPr>
                                    <w:rFonts w:ascii="Arial" w:hAnsi="Arial" w:cs="Arial"/>
                                    <w:b/>
                                    <w:color w:val="2BAFE9"/>
                                    <w:sz w:val="52"/>
                                    <w:szCs w:val="52"/>
                                  </w:rPr>
                                  <w:t xml:space="preserve">Tool </w:t>
                                </w:r>
                                <w:r w:rsidR="00826EFB">
                                  <w:rPr>
                                    <w:rFonts w:ascii="Arial" w:hAnsi="Arial" w:cs="Arial"/>
                                    <w:b/>
                                    <w:color w:val="2BAFE9"/>
                                    <w:sz w:val="52"/>
                                    <w:szCs w:val="52"/>
                                  </w:rPr>
                                  <w:t>8</w:t>
                                </w:r>
                                <w:r w:rsidR="00F832C4">
                                  <w:rPr>
                                    <w:rFonts w:ascii="Arial" w:hAnsi="Arial" w:cs="Arial"/>
                                    <w:b/>
                                    <w:color w:val="2BAFE9"/>
                                    <w:sz w:val="52"/>
                                    <w:szCs w:val="52"/>
                                  </w:rPr>
                                  <w:t>:</w:t>
                                </w:r>
                              </w:p>
                              <w:p w:rsidR="00F0270C" w:rsidRPr="00327BEB" w:rsidRDefault="00826EFB" w:rsidP="00327BEB">
                                <w:pPr>
                                  <w:contextualSpacing/>
                                  <w:rPr>
                                    <w:rFonts w:ascii="Arial" w:hAnsi="Arial" w:cs="Arial"/>
                                    <w:color w:val="2BAFE9"/>
                                    <w:sz w:val="52"/>
                                    <w:szCs w:val="52"/>
                                  </w:rPr>
                                </w:pPr>
                                <w:r>
                                  <w:rPr>
                                    <w:rFonts w:ascii="Arial" w:hAnsi="Arial" w:cs="Arial"/>
                                    <w:color w:val="2BAFE9"/>
                                    <w:sz w:val="52"/>
                                    <w:szCs w:val="52"/>
                                  </w:rPr>
                                  <w:t>Exemplar working together agreement for use with young carers’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03CC" id="Rectangle 3" o:spid="_x0000_s1026" style="position:absolute;margin-left:0;margin-top:21.75pt;width:464.4pt;height:2in;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W+qwIAAKI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nEwxEqSFHn2GqhGx4RRd2/r0nU4h7al7VFah7h5k+U0jIZcNZNE7pWTfUFIBq9Dm+2cH7IeGo2jd&#10;f5AVoJOtka5U+1q1FhCKgPauI8/HjtC9QSUsTuNkHsfQuBL2wngCseuZT9LxeKe0eUdli2yQYQXk&#10;HTzZPWhj6ZB0TLG3CVkwzl3buThbgMRhBS6Ho3bP0nBd/JkEySpexZEXTWYrLwry3LsrlpE3K8L5&#10;NL/Ol8s8/GXvDaO0YVVFhb1mdFQY/VnHDt4evHD0lJacVRbOUtJqs15yhXYEHF24xxUddk5p/jkN&#10;VwTQciEpnETB/STxilk896IimnrJPIi9IEzuk1kQJVFenEt6YIL+uyTUW7NNpq5LL0hfaAvc81ob&#10;SVtmYGZw1mYY7ACPTSKp9eBKVC42hPEhflEKS/9UCmj32GjnWGvSwexmv94DinXuWlbP4F0lwVng&#10;Qhh0EDRS/cCoh6GRYf19SxTFiL8X4H87YcZAjcF6DIgo4WiGDUZDuDTDJNp2im0aQA5dTYS8g3+k&#10;Zs69JxaHPwsGgRNxGFp20rz8dlmn0br4DQAA//8DAFBLAwQUAAYACAAAACEAM8oizt8AAAAHAQAA&#10;DwAAAGRycy9kb3ducmV2LnhtbEyPzU7DMBCE70i8g7VI3KjThqIkZFNV/KgcoUUq3Nx4SSLsdRS7&#10;TeDpMSc4jmY08025mqwRJxp85xhhPktAENdOd9wgvO4erzIQPijWyjgmhC/ysKrOz0pVaDfyC522&#10;oRGxhH2hENoQ+kJKX7dklZ+5njh6H26wKkQ5NFIPaozl1shFktxIqzqOC63q6a6l+nN7tAibrF+/&#10;PbnvsTEP75v98z6/3+UB8fJiWt+CCDSFvzD84kd0qCLTwR1Ze2EQ4pGAcJ0uQUQ3X2TxyAEhTedL&#10;kFUp//NXPwAAAP//AwBQSwECLQAUAAYACAAAACEAtoM4kv4AAADhAQAAEwAAAAAAAAAAAAAAAAAA&#10;AAAAW0NvbnRlbnRfVHlwZXNdLnhtbFBLAQItABQABgAIAAAAIQA4/SH/1gAAAJQBAAALAAAAAAAA&#10;AAAAAAAAAC8BAABfcmVscy8ucmVsc1BLAQItABQABgAIAAAAIQDNlCW+qwIAAKIFAAAOAAAAAAAA&#10;AAAAAAAAAC4CAABkcnMvZTJvRG9jLnhtbFBLAQItABQABgAIAAAAIQAzyiLO3wAAAAcBAAAPAAAA&#10;AAAAAAAAAAAAAAUFAABkcnMvZG93bnJldi54bWxQSwUGAAAAAAQABADzAAAAEQYAAAAA&#10;" filled="f" stroked="f">
                    <v:textbox inset="0,0,0,0">
                      <w:txbxContent>
                        <w:p w:rsidR="00AE05E2" w:rsidRPr="00327BEB" w:rsidRDefault="00AE05E2" w:rsidP="00EE7A99">
                          <w:pPr>
                            <w:contextualSpacing/>
                            <w:rPr>
                              <w:rFonts w:ascii="Arial" w:hAnsi="Arial" w:cs="Arial"/>
                              <w:b/>
                              <w:color w:val="2BAFE9"/>
                              <w:sz w:val="52"/>
                              <w:szCs w:val="52"/>
                            </w:rPr>
                          </w:pPr>
                          <w:r w:rsidRPr="00327BEB">
                            <w:rPr>
                              <w:rFonts w:ascii="Arial" w:hAnsi="Arial" w:cs="Arial"/>
                              <w:b/>
                              <w:color w:val="2BAFE9"/>
                              <w:sz w:val="52"/>
                              <w:szCs w:val="52"/>
                            </w:rPr>
                            <w:t xml:space="preserve">Step </w:t>
                          </w:r>
                          <w:r w:rsidR="00327BEB" w:rsidRPr="00327BEB">
                            <w:rPr>
                              <w:rFonts w:ascii="Arial" w:hAnsi="Arial" w:cs="Arial"/>
                              <w:b/>
                              <w:color w:val="2BAFE9"/>
                              <w:sz w:val="52"/>
                              <w:szCs w:val="52"/>
                            </w:rPr>
                            <w:t>6</w:t>
                          </w:r>
                          <w:r w:rsidR="00F832C4">
                            <w:rPr>
                              <w:rFonts w:ascii="Arial" w:hAnsi="Arial" w:cs="Arial"/>
                              <w:b/>
                              <w:color w:val="2BAFE9"/>
                              <w:sz w:val="52"/>
                              <w:szCs w:val="52"/>
                            </w:rPr>
                            <w:t xml:space="preserve">, </w:t>
                          </w:r>
                          <w:r w:rsidR="009D44CC">
                            <w:rPr>
                              <w:rFonts w:ascii="Arial" w:hAnsi="Arial" w:cs="Arial"/>
                              <w:b/>
                              <w:color w:val="2BAFE9"/>
                              <w:sz w:val="52"/>
                              <w:szCs w:val="52"/>
                            </w:rPr>
                            <w:t xml:space="preserve">Tool </w:t>
                          </w:r>
                          <w:r w:rsidR="00826EFB">
                            <w:rPr>
                              <w:rFonts w:ascii="Arial" w:hAnsi="Arial" w:cs="Arial"/>
                              <w:b/>
                              <w:color w:val="2BAFE9"/>
                              <w:sz w:val="52"/>
                              <w:szCs w:val="52"/>
                            </w:rPr>
                            <w:t>8</w:t>
                          </w:r>
                          <w:r w:rsidR="00F832C4">
                            <w:rPr>
                              <w:rFonts w:ascii="Arial" w:hAnsi="Arial" w:cs="Arial"/>
                              <w:b/>
                              <w:color w:val="2BAFE9"/>
                              <w:sz w:val="52"/>
                              <w:szCs w:val="52"/>
                            </w:rPr>
                            <w:t>:</w:t>
                          </w:r>
                        </w:p>
                        <w:p w:rsidR="00F0270C" w:rsidRPr="00327BEB" w:rsidRDefault="00826EFB" w:rsidP="00327BEB">
                          <w:pPr>
                            <w:contextualSpacing/>
                            <w:rPr>
                              <w:rFonts w:ascii="Arial" w:hAnsi="Arial" w:cs="Arial"/>
                              <w:color w:val="2BAFE9"/>
                              <w:sz w:val="52"/>
                              <w:szCs w:val="52"/>
                            </w:rPr>
                          </w:pPr>
                          <w:r>
                            <w:rPr>
                              <w:rFonts w:ascii="Arial" w:hAnsi="Arial" w:cs="Arial"/>
                              <w:color w:val="2BAFE9"/>
                              <w:sz w:val="52"/>
                              <w:szCs w:val="52"/>
                            </w:rPr>
                            <w:t>Exemplar working together agreement for use with young carers’ services</w:t>
                          </w:r>
                        </w:p>
                      </w:txbxContent>
                    </v:textbox>
                    <w10:wrap anchorx="margin" anchory="margin"/>
                  </v:rect>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23EEB0FB" wp14:editId="17085185">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EB0FB" id="Group 15" o:spid="_x0000_s1027"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v:textbox>
                    </v:shape>
                  </v:group>
                </w:pict>
              </mc:Fallback>
            </mc:AlternateContent>
          </w:r>
          <w:r>
            <w:rPr>
              <w:rFonts w:ascii="Arial" w:hAnsi="Arial" w:cs="Arial"/>
              <w:b/>
              <w:color w:val="00B0F0"/>
              <w:sz w:val="134"/>
              <w:szCs w:val="134"/>
            </w:rPr>
            <w:t xml:space="preserve"> </w:t>
          </w:r>
        </w:p>
        <w:p w:rsidR="008530EC" w:rsidRPr="008530EC" w:rsidRDefault="008530EC" w:rsidP="008530EC">
          <w:pPr>
            <w:spacing w:line="360" w:lineRule="auto"/>
            <w:ind w:left="964" w:right="964"/>
            <w:rPr>
              <w:rFonts w:ascii="Arial" w:hAnsi="Arial" w:cs="Arial"/>
              <w:b/>
              <w:color w:val="CD0920"/>
              <w:sz w:val="134"/>
              <w:szCs w:val="134"/>
            </w:rPr>
          </w:pPr>
          <w:r>
            <w:rPr>
              <w:rFonts w:ascii="Arial" w:hAnsi="Arial" w:cs="Arial"/>
              <w:b/>
              <w:noProof/>
              <w:color w:val="CD0920"/>
              <w:sz w:val="134"/>
              <w:szCs w:val="134"/>
              <w:lang w:eastAsia="en-GB"/>
            </w:rPr>
            <mc:AlternateContent>
              <mc:Choice Requires="wps">
                <w:drawing>
                  <wp:anchor distT="0" distB="0" distL="114300" distR="114300" simplePos="0" relativeHeight="251681792" behindDoc="0" locked="0" layoutInCell="1" allowOverlap="1" wp14:anchorId="352C27F8" wp14:editId="7A0627F6">
                    <wp:simplePos x="0" y="0"/>
                    <wp:positionH relativeFrom="column">
                      <wp:posOffset>285750</wp:posOffset>
                    </wp:positionH>
                    <wp:positionV relativeFrom="paragraph">
                      <wp:posOffset>10160</wp:posOffset>
                    </wp:positionV>
                    <wp:extent cx="5331460" cy="1638300"/>
                    <wp:effectExtent l="0" t="0" r="2540" b="0"/>
                    <wp:wrapSquare wrapText="bothSides"/>
                    <wp:docPr id="3" name="Text Box 3"/>
                    <wp:cNvGraphicFramePr/>
                    <a:graphic xmlns:a="http://schemas.openxmlformats.org/drawingml/2006/main">
                      <a:graphicData uri="http://schemas.microsoft.com/office/word/2010/wordprocessingShape">
                        <wps:wsp>
                          <wps:cNvSpPr txBox="1"/>
                          <wps:spPr>
                            <a:xfrm>
                              <a:off x="0" y="0"/>
                              <a:ext cx="5331460" cy="1638300"/>
                            </a:xfrm>
                            <a:prstGeom prst="rect">
                              <a:avLst/>
                            </a:prstGeom>
                            <a:solidFill>
                              <a:srgbClr val="00B0F0">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530EC" w:rsidRPr="00F0270C" w:rsidRDefault="008530EC" w:rsidP="008530E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8530EC" w:rsidRDefault="008530EC" w:rsidP="008530EC">
                                <w:pPr>
                                  <w:spacing w:line="240" w:lineRule="atLeast"/>
                                  <w:ind w:left="567"/>
                                  <w:rPr>
                                    <w:rFonts w:ascii="Arial" w:hAnsi="Arial" w:cs="Arial"/>
                                    <w:color w:val="141A37"/>
                                  </w:rPr>
                                </w:pPr>
                              </w:p>
                              <w:p w:rsidR="008530EC" w:rsidRPr="009D44CC" w:rsidRDefault="008530EC" w:rsidP="008530EC">
                                <w:pPr>
                                  <w:spacing w:line="240" w:lineRule="atLeast"/>
                                  <w:ind w:left="567"/>
                                  <w:rPr>
                                    <w:rFonts w:ascii="Arial" w:hAnsi="Arial" w:cs="Arial"/>
                                    <w:color w:val="141A37"/>
                                  </w:rPr>
                                </w:pPr>
                                <w:r w:rsidRPr="009D44CC">
                                  <w:rPr>
                                    <w:rFonts w:ascii="Arial" w:hAnsi="Arial" w:cs="Arial"/>
                                    <w:color w:val="141A37"/>
                                  </w:rPr>
                                  <w:t>This</w:t>
                                </w:r>
                                <w:r w:rsidRPr="00D323D1">
                                  <w:rPr>
                                    <w:rFonts w:ascii="Arial" w:hAnsi="Arial" w:cs="Arial"/>
                                    <w:color w:val="141A37"/>
                                  </w:rPr>
                                  <w:t xml:space="preserve"> </w:t>
                                </w:r>
                                <w:r w:rsidRPr="00826EFB">
                                  <w:rPr>
                                    <w:rFonts w:ascii="Arial" w:hAnsi="Arial" w:cs="Arial"/>
                                    <w:color w:val="141A37"/>
                                  </w:rPr>
                                  <w:t>exemplar working together agreement is designed to support schools and young carers services to have a written understanding of how they have agreed to work together to support young carers.</w:t>
                                </w:r>
                              </w:p>
                              <w:p w:rsidR="008530EC" w:rsidRPr="00F0270C" w:rsidRDefault="008530EC" w:rsidP="008530EC">
                                <w:pPr>
                                  <w:spacing w:line="240" w:lineRule="atLeast"/>
                                  <w:ind w:left="567"/>
                                  <w:rPr>
                                    <w:rFonts w:ascii="Arial" w:hAnsi="Arial" w:cs="Arial"/>
                                    <w:b/>
                                    <w:color w:val="141A37"/>
                                    <w:sz w:val="134"/>
                                    <w:szCs w:val="134"/>
                                  </w:rPr>
                                </w:pPr>
                              </w:p>
                              <w:p w:rsidR="008530EC" w:rsidRDefault="008530EC" w:rsidP="008530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C27F8" id="Text Box 3" o:spid="_x0000_s1031" type="#_x0000_t202" style="position:absolute;left:0;text-align:left;margin-left:22.5pt;margin-top:.8pt;width:419.8pt;height:12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r0gIAAPUFAAAOAAAAZHJzL2Uyb0RvYy54bWysVE1v2zAMvQ/YfxB0T23nq61Rp3BTZBhQ&#10;tMXaoWdFlmJjsqRJSuJs2H8fJdlp0O3SYTk4FPlIkU8kr667VqAdM7ZRssDZWYoRk1RVjdwU+Ovz&#10;anSBkXVEVkQoyQp8YBZfLz5+uNrrnI1VrUTFDIIg0uZ7XeDaOZ0niaU1a4k9U5pJMHJlWuLgaDZJ&#10;ZcgeorciGafpPNkrU2mjKLMWtLfRiBchPueMugfOLXNIFBhyc+Frwnftv8niiuQbQ3Td0D4N8g9Z&#10;tKSRcOkx1C1xBG1N80eotqFGWcXdGVVtojhvKAs1QDVZ+qaap5poFmoBcqw+0mT/X1h6v3s0qKkK&#10;PMFIkhae6Jl1Dt2oDk08O3ttcwA9aYC5DtTwyoPegtIX3XHT+n8oB4EdeD4cufXBKChnk0k2nYOJ&#10;gi2bTy4maWA/eXXXxrpPTLXICwU28HiBU7K7sw5SAegA8bdZJZpq1QgRDmazXgqDdsQ/dHqTrtLo&#10;K3RNonaWws+nDnFshEf5NI6QPppUPm6ERg0LvRTzIDkUBaJH+vLCO/9czs7H5fnscjQvZ9lomqUX&#10;o7JMx6PbVZmW6XS1vJze/OqvH/wTz25kMUjuIJiPKuQXxuFVApmhPD8P7FggoZRJF94Bigloj+KQ&#10;9Hsce3yoI9T3HufICHiEm5V0R+e2kcoE9sMYv6ZdfRtS5hEP/J/U7UXXrbu+HfvmW6vqAL1nVJxd&#10;q+mqgf64I9Y9EgPDCj0FC8g9wIcLtS+w6iWMamV+/E3v8TBDYMVoD8NfYPt9SwzDSHyWMF2X2XTq&#10;t0U4TOFh4WBOLetTi9y2SwVtl8Gq0zSIHu/EIHKj2hfYU6W/FUxEUri7wG4Qly6uJNhzlJVlAMF+&#10;0MTdySdNfWjPsu/+5+6FGN2PiINGulfDmiD5m0mJWO8pVbl1ijdhjDzPkdWef9gtYRL6PeiX1+k5&#10;oF639eI3AAAA//8DAFBLAwQUAAYACAAAACEAiwaHstwAAAAIAQAADwAAAGRycy9kb3ducmV2Lnht&#10;bEyPwU7DMBBE70j9B2srcUHUIWqiNMSpKiSuCAIf4MTbJGq8jmw3DX/PcoLb7s5o9k11XO0kFvRh&#10;dKTgaZeAQOqcGalX8PX5+liACFGT0ZMjVPCNAY715q7SpXE3+sClib3gEAqlVjDEOJdShm5Aq8PO&#10;zUisnZ23OvLqe2m8vnG4nWSaJLm0eiT+MOgZXwbsLs3VKsizNmmsfTilh3Oy+iV9698vqNT9dj09&#10;g4i4xj8z/OIzOtTM1LormSAmBfuMq0S+5yBYLoo9D62CNDvkIOtK/i9Q/wAAAP//AwBQSwECLQAU&#10;AAYACAAAACEAtoM4kv4AAADhAQAAEwAAAAAAAAAAAAAAAAAAAAAAW0NvbnRlbnRfVHlwZXNdLnht&#10;bFBLAQItABQABgAIAAAAIQA4/SH/1gAAAJQBAAALAAAAAAAAAAAAAAAAAC8BAABfcmVscy8ucmVs&#10;c1BLAQItABQABgAIAAAAIQD6KL/r0gIAAPUFAAAOAAAAAAAAAAAAAAAAAC4CAABkcnMvZTJvRG9j&#10;LnhtbFBLAQItABQABgAIAAAAIQCLBoey3AAAAAgBAAAPAAAAAAAAAAAAAAAAACwFAABkcnMvZG93&#10;bnJldi54bWxQSwUGAAAAAAQABADzAAAANQYAAAAA&#10;" fillcolor="#00b0f0" stroked="f">
                    <v:fill opacity="32896f"/>
                    <v:textbox>
                      <w:txbxContent>
                        <w:p w:rsidR="008530EC" w:rsidRPr="00F0270C" w:rsidRDefault="008530EC" w:rsidP="008530EC">
                          <w:pPr>
                            <w:spacing w:line="240" w:lineRule="atLeast"/>
                            <w:ind w:left="567"/>
                            <w:rPr>
                              <w:rFonts w:ascii="Arial" w:hAnsi="Arial" w:cs="Arial"/>
                              <w:b/>
                              <w:color w:val="141A37"/>
                              <w:sz w:val="30"/>
                              <w:szCs w:val="30"/>
                            </w:rPr>
                          </w:pPr>
                          <w:r>
                            <w:rPr>
                              <w:rFonts w:ascii="Arial" w:hAnsi="Arial" w:cs="Arial"/>
                              <w:b/>
                              <w:color w:val="141A37"/>
                              <w:sz w:val="30"/>
                              <w:szCs w:val="30"/>
                            </w:rPr>
                            <w:br/>
                            <w:t>Purpose</w:t>
                          </w:r>
                        </w:p>
                        <w:p w:rsidR="008530EC" w:rsidRDefault="008530EC" w:rsidP="008530EC">
                          <w:pPr>
                            <w:spacing w:line="240" w:lineRule="atLeast"/>
                            <w:ind w:left="567"/>
                            <w:rPr>
                              <w:rFonts w:ascii="Arial" w:hAnsi="Arial" w:cs="Arial"/>
                              <w:color w:val="141A37"/>
                            </w:rPr>
                          </w:pPr>
                        </w:p>
                        <w:p w:rsidR="008530EC" w:rsidRPr="009D44CC" w:rsidRDefault="008530EC" w:rsidP="008530EC">
                          <w:pPr>
                            <w:spacing w:line="240" w:lineRule="atLeast"/>
                            <w:ind w:left="567"/>
                            <w:rPr>
                              <w:rFonts w:ascii="Arial" w:hAnsi="Arial" w:cs="Arial"/>
                              <w:color w:val="141A37"/>
                            </w:rPr>
                          </w:pPr>
                          <w:r w:rsidRPr="009D44CC">
                            <w:rPr>
                              <w:rFonts w:ascii="Arial" w:hAnsi="Arial" w:cs="Arial"/>
                              <w:color w:val="141A37"/>
                            </w:rPr>
                            <w:t>This</w:t>
                          </w:r>
                          <w:r w:rsidRPr="00D323D1">
                            <w:rPr>
                              <w:rFonts w:ascii="Arial" w:hAnsi="Arial" w:cs="Arial"/>
                              <w:color w:val="141A37"/>
                            </w:rPr>
                            <w:t xml:space="preserve"> </w:t>
                          </w:r>
                          <w:r w:rsidRPr="00826EFB">
                            <w:rPr>
                              <w:rFonts w:ascii="Arial" w:hAnsi="Arial" w:cs="Arial"/>
                              <w:color w:val="141A37"/>
                            </w:rPr>
                            <w:t>exemplar working together agreement is designed to support schools and young carers services to have a written understanding of how they have agreed to work together to support young carers.</w:t>
                          </w:r>
                        </w:p>
                        <w:p w:rsidR="008530EC" w:rsidRPr="00F0270C" w:rsidRDefault="008530EC" w:rsidP="008530EC">
                          <w:pPr>
                            <w:spacing w:line="240" w:lineRule="atLeast"/>
                            <w:ind w:left="567"/>
                            <w:rPr>
                              <w:rFonts w:ascii="Arial" w:hAnsi="Arial" w:cs="Arial"/>
                              <w:b/>
                              <w:color w:val="141A37"/>
                              <w:sz w:val="134"/>
                              <w:szCs w:val="134"/>
                            </w:rPr>
                          </w:pPr>
                        </w:p>
                        <w:p w:rsidR="008530EC" w:rsidRDefault="008530EC" w:rsidP="008530EC"/>
                      </w:txbxContent>
                    </v:textbox>
                    <w10:wrap type="square"/>
                  </v:shape>
                </w:pict>
              </mc:Fallback>
            </mc:AlternateContent>
          </w:r>
        </w:p>
      </w:sdtContent>
    </w:sdt>
    <w:p w:rsidR="008530EC" w:rsidRDefault="008530EC" w:rsidP="008530EC">
      <w:pPr>
        <w:spacing w:line="360" w:lineRule="auto"/>
        <w:ind w:left="964" w:right="964"/>
        <w:rPr>
          <w:rFonts w:ascii="Arial" w:hAnsi="Arial" w:cs="Arial"/>
          <w:b/>
          <w:color w:val="2BAFE9"/>
          <w:sz w:val="30"/>
          <w:szCs w:val="30"/>
        </w:rPr>
      </w:pPr>
    </w:p>
    <w:p w:rsidR="008530EC" w:rsidRDefault="008530EC" w:rsidP="008530EC">
      <w:pPr>
        <w:spacing w:line="360" w:lineRule="auto"/>
        <w:ind w:left="964" w:right="964"/>
        <w:rPr>
          <w:rFonts w:ascii="Arial" w:hAnsi="Arial" w:cs="Arial"/>
          <w:b/>
          <w:color w:val="2BAFE9"/>
          <w:sz w:val="30"/>
          <w:szCs w:val="30"/>
        </w:rPr>
      </w:pPr>
    </w:p>
    <w:p w:rsidR="00826EFB" w:rsidRPr="008530EC" w:rsidRDefault="00826EFB" w:rsidP="008530EC">
      <w:pPr>
        <w:spacing w:line="360" w:lineRule="auto"/>
        <w:ind w:left="964" w:right="964"/>
        <w:rPr>
          <w:rFonts w:ascii="Arial" w:hAnsi="Arial" w:cs="Arial"/>
          <w:b/>
          <w:color w:val="CD0920"/>
          <w:sz w:val="134"/>
          <w:szCs w:val="134"/>
        </w:rPr>
      </w:pPr>
      <w:r w:rsidRPr="006700B3">
        <w:rPr>
          <w:rFonts w:ascii="Arial" w:hAnsi="Arial" w:cs="Arial"/>
          <w:b/>
          <w:color w:val="2BAFE9"/>
          <w:sz w:val="30"/>
          <w:szCs w:val="30"/>
        </w:rPr>
        <w:t>Agreement overview</w:t>
      </w:r>
    </w:p>
    <w:p w:rsidR="006700B3" w:rsidRPr="007641DC" w:rsidRDefault="006700B3" w:rsidP="006700B3">
      <w:pPr>
        <w:ind w:left="964" w:right="964"/>
        <w:rPr>
          <w:rFonts w:ascii="Arial" w:hAnsi="Arial" w:cs="Arial"/>
          <w:b/>
          <w:color w:val="141A37"/>
        </w:rPr>
      </w:pPr>
    </w:p>
    <w:p w:rsidR="00826EFB" w:rsidRPr="00826EFB" w:rsidRDefault="00826EFB" w:rsidP="00826EFB">
      <w:pPr>
        <w:ind w:left="964" w:right="964"/>
        <w:rPr>
          <w:rFonts w:ascii="Arial" w:hAnsi="Arial" w:cs="Arial"/>
          <w:color w:val="141A37"/>
        </w:rPr>
      </w:pPr>
      <w:r w:rsidRPr="00826EFB">
        <w:rPr>
          <w:rFonts w:ascii="Arial" w:hAnsi="Arial" w:cs="Arial"/>
          <w:color w:val="141A37"/>
        </w:rPr>
        <w:t xml:space="preserve">This document represents a Working Together Agreement between [insert name of school] and [insert name of young carers’ service].  It sets out the ways in which the school and young carers’ services will work together with a view to enabling the effective identification of pupils who have caring responsibilities and to enhance the school’s support for these pupils. </w:t>
      </w:r>
    </w:p>
    <w:p w:rsidR="00826EFB" w:rsidRDefault="00826EFB" w:rsidP="00826EFB">
      <w:pPr>
        <w:ind w:left="964" w:right="964"/>
        <w:rPr>
          <w:rFonts w:ascii="Arial" w:hAnsi="Arial" w:cs="Arial"/>
          <w:color w:val="141A37"/>
        </w:rPr>
      </w:pPr>
    </w:p>
    <w:p w:rsidR="00826EFB" w:rsidRDefault="00826EFB" w:rsidP="00826EFB">
      <w:pPr>
        <w:ind w:left="964" w:right="964"/>
        <w:rPr>
          <w:rFonts w:ascii="Arial" w:hAnsi="Arial" w:cs="Arial"/>
          <w:color w:val="141A37"/>
        </w:rPr>
      </w:pPr>
      <w:r w:rsidRPr="00826EFB">
        <w:rPr>
          <w:rFonts w:ascii="Arial" w:hAnsi="Arial" w:cs="Arial"/>
          <w:color w:val="141A37"/>
        </w:rPr>
        <w:t>Please note that this is not a legal</w:t>
      </w:r>
      <w:r w:rsidR="004D33C6">
        <w:rPr>
          <w:rFonts w:ascii="Arial" w:hAnsi="Arial" w:cs="Arial"/>
          <w:color w:val="141A37"/>
        </w:rPr>
        <w:t>ly</w:t>
      </w:r>
      <w:r w:rsidRPr="00826EFB">
        <w:rPr>
          <w:rFonts w:ascii="Arial" w:hAnsi="Arial" w:cs="Arial"/>
          <w:color w:val="141A37"/>
        </w:rPr>
        <w:t xml:space="preserve"> binding document.</w:t>
      </w:r>
    </w:p>
    <w:p w:rsidR="00826EFB" w:rsidRPr="007641DC" w:rsidRDefault="00826EFB" w:rsidP="00826EFB">
      <w:pPr>
        <w:ind w:left="964" w:right="964"/>
        <w:rPr>
          <w:rFonts w:ascii="Arial" w:hAnsi="Arial" w:cs="Arial"/>
          <w:color w:val="141A37"/>
          <w:sz w:val="28"/>
        </w:rPr>
      </w:pPr>
    </w:p>
    <w:p w:rsidR="00826EFB" w:rsidRPr="006700B3" w:rsidRDefault="00826EFB" w:rsidP="006700B3">
      <w:pPr>
        <w:pStyle w:val="ListParagraph"/>
        <w:numPr>
          <w:ilvl w:val="0"/>
          <w:numId w:val="7"/>
        </w:numPr>
        <w:ind w:left="993" w:right="964" w:firstLine="0"/>
        <w:rPr>
          <w:rFonts w:ascii="Arial" w:hAnsi="Arial" w:cs="Arial"/>
          <w:b/>
          <w:color w:val="2BAFE9"/>
          <w:sz w:val="24"/>
          <w:szCs w:val="24"/>
        </w:rPr>
      </w:pPr>
      <w:r w:rsidRPr="006700B3">
        <w:rPr>
          <w:rFonts w:ascii="Arial" w:hAnsi="Arial" w:cs="Arial"/>
          <w:b/>
          <w:color w:val="2BAFE9"/>
          <w:sz w:val="24"/>
          <w:szCs w:val="24"/>
        </w:rPr>
        <w:t>Goals and objectives</w:t>
      </w:r>
    </w:p>
    <w:p w:rsidR="00826EFB" w:rsidRDefault="00826EFB" w:rsidP="00826EFB">
      <w:pPr>
        <w:ind w:left="964" w:right="964"/>
        <w:rPr>
          <w:rFonts w:ascii="Arial" w:hAnsi="Arial" w:cs="Arial"/>
          <w:color w:val="141A37"/>
        </w:rPr>
      </w:pPr>
      <w:r w:rsidRPr="00826EFB">
        <w:rPr>
          <w:rFonts w:ascii="Arial" w:hAnsi="Arial" w:cs="Arial"/>
          <w:color w:val="141A37"/>
        </w:rPr>
        <w:t>The aim of the partnership working between [insert name of school] and [insert name of young carers’ service] is to improv</w:t>
      </w:r>
      <w:r w:rsidR="004D33C6">
        <w:rPr>
          <w:rFonts w:ascii="Arial" w:hAnsi="Arial" w:cs="Arial"/>
          <w:color w:val="141A37"/>
        </w:rPr>
        <w:t>e</w:t>
      </w:r>
      <w:r w:rsidRPr="00826EFB">
        <w:rPr>
          <w:rFonts w:ascii="Arial" w:hAnsi="Arial" w:cs="Arial"/>
          <w:color w:val="141A37"/>
        </w:rPr>
        <w:t xml:space="preserve"> the identification and support of young carers, so that they get the help they need to enjoy and achieve at school in the same way as their peers.</w:t>
      </w:r>
    </w:p>
    <w:p w:rsidR="00826EFB" w:rsidRPr="00826EFB" w:rsidRDefault="00826EFB" w:rsidP="00826EFB">
      <w:pPr>
        <w:ind w:left="964" w:right="964"/>
        <w:rPr>
          <w:rFonts w:ascii="Arial" w:hAnsi="Arial" w:cs="Arial"/>
          <w:color w:val="141A37"/>
        </w:rPr>
      </w:pPr>
    </w:p>
    <w:p w:rsidR="00826EFB" w:rsidRPr="006700B3" w:rsidRDefault="00826EFB" w:rsidP="006700B3">
      <w:pPr>
        <w:pStyle w:val="ListParagraph"/>
        <w:numPr>
          <w:ilvl w:val="0"/>
          <w:numId w:val="7"/>
        </w:numPr>
        <w:ind w:left="993" w:right="964" w:firstLine="0"/>
        <w:rPr>
          <w:rFonts w:ascii="Arial" w:hAnsi="Arial" w:cs="Arial"/>
          <w:b/>
          <w:color w:val="2BAFE9"/>
          <w:sz w:val="24"/>
          <w:szCs w:val="24"/>
        </w:rPr>
      </w:pPr>
      <w:r w:rsidRPr="006700B3">
        <w:rPr>
          <w:rFonts w:ascii="Arial" w:hAnsi="Arial" w:cs="Arial"/>
          <w:b/>
          <w:color w:val="2BAFE9"/>
          <w:sz w:val="24"/>
          <w:szCs w:val="24"/>
        </w:rPr>
        <w:t>Stakeholders</w:t>
      </w:r>
    </w:p>
    <w:p w:rsidR="00826EFB" w:rsidRPr="00826EFB" w:rsidRDefault="00826EFB" w:rsidP="00826EFB">
      <w:pPr>
        <w:ind w:left="964" w:right="964"/>
        <w:rPr>
          <w:rFonts w:ascii="Arial" w:hAnsi="Arial" w:cs="Arial"/>
          <w:color w:val="141A37"/>
        </w:rPr>
      </w:pPr>
      <w:r w:rsidRPr="00826EFB">
        <w:rPr>
          <w:rFonts w:ascii="Arial" w:hAnsi="Arial" w:cs="Arial"/>
          <w:color w:val="141A37"/>
        </w:rPr>
        <w:t xml:space="preserve">This agreement is made between: </w:t>
      </w:r>
    </w:p>
    <w:p w:rsidR="00826EFB" w:rsidRDefault="00826EFB" w:rsidP="00826EFB">
      <w:pPr>
        <w:ind w:left="964" w:right="964"/>
        <w:rPr>
          <w:rFonts w:ascii="Arial" w:hAnsi="Arial" w:cs="Arial"/>
          <w:color w:val="141A37"/>
        </w:rPr>
      </w:pPr>
    </w:p>
    <w:p w:rsidR="00826EFB" w:rsidRPr="00826EFB" w:rsidRDefault="00826EFB" w:rsidP="00826EFB">
      <w:pPr>
        <w:ind w:left="964" w:right="964"/>
        <w:rPr>
          <w:rFonts w:ascii="Arial" w:hAnsi="Arial" w:cs="Arial"/>
          <w:color w:val="141A37"/>
        </w:rPr>
      </w:pPr>
      <w:r w:rsidRPr="00826EFB">
        <w:rPr>
          <w:rFonts w:ascii="Arial" w:hAnsi="Arial" w:cs="Arial"/>
          <w:color w:val="141A37"/>
        </w:rPr>
        <w:t>1)</w:t>
      </w:r>
      <w:r w:rsidRPr="00826EFB">
        <w:rPr>
          <w:rFonts w:ascii="Arial" w:hAnsi="Arial" w:cs="Arial"/>
          <w:color w:val="141A37"/>
        </w:rPr>
        <w:tab/>
        <w:t>(name of school and address)</w:t>
      </w:r>
    </w:p>
    <w:p w:rsidR="00826EFB" w:rsidRDefault="00826EFB" w:rsidP="00826EFB">
      <w:pPr>
        <w:ind w:left="964" w:right="964"/>
        <w:rPr>
          <w:rFonts w:ascii="Arial" w:hAnsi="Arial" w:cs="Arial"/>
          <w:color w:val="141A37"/>
        </w:rPr>
      </w:pPr>
    </w:p>
    <w:p w:rsidR="00826EFB" w:rsidRPr="00826EFB" w:rsidRDefault="00826EFB" w:rsidP="00826EFB">
      <w:pPr>
        <w:ind w:left="964" w:right="964"/>
        <w:rPr>
          <w:rFonts w:ascii="Arial" w:hAnsi="Arial" w:cs="Arial"/>
          <w:color w:val="141A37"/>
        </w:rPr>
      </w:pPr>
      <w:r w:rsidRPr="00826EFB">
        <w:rPr>
          <w:rFonts w:ascii="Arial" w:hAnsi="Arial" w:cs="Arial"/>
          <w:color w:val="141A37"/>
        </w:rPr>
        <w:t>2)</w:t>
      </w:r>
      <w:r w:rsidRPr="00826EFB">
        <w:rPr>
          <w:rFonts w:ascii="Arial" w:hAnsi="Arial" w:cs="Arial"/>
          <w:color w:val="141A37"/>
        </w:rPr>
        <w:tab/>
        <w:t>(name of young carers service and address)</w:t>
      </w:r>
    </w:p>
    <w:p w:rsidR="00826EFB" w:rsidRDefault="00826EFB" w:rsidP="00826EFB">
      <w:pPr>
        <w:ind w:left="964" w:right="964"/>
        <w:rPr>
          <w:rFonts w:ascii="Arial" w:hAnsi="Arial" w:cs="Arial"/>
          <w:color w:val="141A37"/>
        </w:rPr>
      </w:pPr>
    </w:p>
    <w:p w:rsidR="00826EFB" w:rsidRPr="006700B3" w:rsidRDefault="00826EFB" w:rsidP="006700B3">
      <w:pPr>
        <w:pStyle w:val="ListParagraph"/>
        <w:numPr>
          <w:ilvl w:val="0"/>
          <w:numId w:val="7"/>
        </w:numPr>
        <w:ind w:left="993" w:right="964" w:firstLine="0"/>
        <w:rPr>
          <w:rFonts w:ascii="Arial" w:hAnsi="Arial" w:cs="Arial"/>
          <w:b/>
          <w:color w:val="2BAFE9"/>
          <w:sz w:val="24"/>
          <w:szCs w:val="24"/>
        </w:rPr>
      </w:pPr>
      <w:r w:rsidRPr="006700B3">
        <w:rPr>
          <w:rFonts w:ascii="Arial" w:hAnsi="Arial" w:cs="Arial"/>
          <w:b/>
          <w:color w:val="2BAFE9"/>
          <w:sz w:val="24"/>
          <w:szCs w:val="24"/>
        </w:rPr>
        <w:t xml:space="preserve">Responsibilities </w:t>
      </w:r>
    </w:p>
    <w:p w:rsidR="00826EFB" w:rsidRPr="00826EFB" w:rsidRDefault="00826EFB" w:rsidP="00826EFB">
      <w:pPr>
        <w:ind w:left="964" w:right="964"/>
        <w:rPr>
          <w:rFonts w:ascii="Arial" w:hAnsi="Arial" w:cs="Arial"/>
          <w:color w:val="141A37"/>
        </w:rPr>
      </w:pPr>
      <w:r w:rsidRPr="00826EFB">
        <w:rPr>
          <w:rFonts w:ascii="Arial" w:hAnsi="Arial" w:cs="Arial"/>
          <w:color w:val="141A37"/>
        </w:rPr>
        <w:t xml:space="preserve">As part of this Working Together Agreement, [insert name of school] agrees to: </w:t>
      </w:r>
    </w:p>
    <w:p w:rsidR="00826EFB" w:rsidRDefault="00826EFB" w:rsidP="00826EFB">
      <w:pPr>
        <w:ind w:left="964" w:right="964"/>
        <w:rPr>
          <w:rFonts w:ascii="Arial" w:hAnsi="Arial" w:cs="Arial"/>
          <w:color w:val="141A37"/>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 xml:space="preserve">Inform [insert the name of the young carers’ service] when they identify a pupil who is a young carer, provided the appropriate consent from the pupil’s </w:t>
      </w:r>
      <w:r w:rsidRPr="006700B3">
        <w:rPr>
          <w:rFonts w:ascii="Arial" w:hAnsi="Arial" w:cs="Arial"/>
          <w:color w:val="141A37"/>
          <w:sz w:val="24"/>
          <w:szCs w:val="24"/>
        </w:rPr>
        <w:lastRenderedPageBreak/>
        <w:t>family has been gained.</w:t>
      </w:r>
    </w:p>
    <w:p w:rsidR="00826EFB" w:rsidRPr="006700B3" w:rsidRDefault="00826EFB"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With the appropriate consent, inform the young carers’ service about the targeted interventions being delivered to the pupil and impact these interventions have had on the pupil’s attainment, attendance and wellbeing.</w:t>
      </w:r>
    </w:p>
    <w:p w:rsidR="00826EFB" w:rsidRPr="006700B3" w:rsidRDefault="00826EFB"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Where the school becomes aware of any child protection concerns, the school will [set out agreed child protection procedures and how the school will work with these through the young carers’ service].</w:t>
      </w:r>
      <w:r w:rsidR="004D33C6">
        <w:rPr>
          <w:rFonts w:ascii="Arial" w:hAnsi="Arial" w:cs="Arial"/>
          <w:color w:val="141A37"/>
          <w:sz w:val="24"/>
          <w:szCs w:val="24"/>
        </w:rPr>
        <w:br/>
      </w: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Include information signposting pupils to the young carers’ service on pupil notice boards and the school website.</w:t>
      </w:r>
    </w:p>
    <w:p w:rsidR="00826EFB" w:rsidRPr="006700B3" w:rsidRDefault="00826EFB"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 xml:space="preserve">Make referrals to </w:t>
      </w:r>
      <w:r w:rsidR="004D33C6">
        <w:rPr>
          <w:rFonts w:ascii="Arial" w:hAnsi="Arial" w:cs="Arial"/>
          <w:color w:val="141A37"/>
          <w:sz w:val="24"/>
          <w:szCs w:val="24"/>
        </w:rPr>
        <w:t xml:space="preserve">the </w:t>
      </w:r>
      <w:r w:rsidRPr="006700B3">
        <w:rPr>
          <w:rFonts w:ascii="Arial" w:hAnsi="Arial" w:cs="Arial"/>
          <w:color w:val="141A37"/>
          <w:sz w:val="24"/>
          <w:szCs w:val="24"/>
        </w:rPr>
        <w:t>young carers’ service for support provided by the service outside of the school e.g. 1:1 support, whole family work, clubs, activities or respite breaks.</w:t>
      </w:r>
    </w:p>
    <w:p w:rsidR="00826EFB" w:rsidRPr="00826EFB" w:rsidRDefault="00826EFB" w:rsidP="00826EFB">
      <w:pPr>
        <w:ind w:left="964" w:right="964"/>
        <w:rPr>
          <w:rFonts w:ascii="Arial" w:hAnsi="Arial" w:cs="Arial"/>
          <w:color w:val="141A37"/>
        </w:rPr>
      </w:pPr>
      <w:r w:rsidRPr="00826EFB">
        <w:rPr>
          <w:rFonts w:ascii="Arial" w:hAnsi="Arial" w:cs="Arial"/>
          <w:color w:val="141A37"/>
        </w:rPr>
        <w:t xml:space="preserve">[Where the young carers’ service is providing targeted interventions to pupils in the school] </w:t>
      </w:r>
    </w:p>
    <w:p w:rsidR="00826EFB" w:rsidRDefault="00826EFB" w:rsidP="00826EFB">
      <w:pPr>
        <w:ind w:left="964" w:right="964"/>
        <w:rPr>
          <w:rFonts w:ascii="Arial" w:hAnsi="Arial" w:cs="Arial"/>
          <w:color w:val="141A37"/>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 xml:space="preserve">Provide rooms for the delivering of targeted interventions to pupils in the school by the young </w:t>
      </w:r>
      <w:r w:rsidR="00F13A2A" w:rsidRPr="006700B3">
        <w:rPr>
          <w:rFonts w:ascii="Arial" w:hAnsi="Arial" w:cs="Arial"/>
          <w:color w:val="141A37"/>
          <w:sz w:val="24"/>
          <w:szCs w:val="24"/>
        </w:rPr>
        <w:t>carers’</w:t>
      </w:r>
      <w:r w:rsidRPr="006700B3">
        <w:rPr>
          <w:rFonts w:ascii="Arial" w:hAnsi="Arial" w:cs="Arial"/>
          <w:color w:val="141A37"/>
          <w:sz w:val="24"/>
          <w:szCs w:val="24"/>
        </w:rPr>
        <w:t xml:space="preserve"> service which are private and are where pupils and staff feel comfortabl</w:t>
      </w:r>
      <w:r w:rsidR="006700B3" w:rsidRPr="006700B3">
        <w:rPr>
          <w:rFonts w:ascii="Arial" w:hAnsi="Arial" w:cs="Arial"/>
          <w:color w:val="141A37"/>
          <w:sz w:val="24"/>
          <w:szCs w:val="24"/>
        </w:rPr>
        <w:t>e.</w:t>
      </w:r>
    </w:p>
    <w:p w:rsidR="006700B3" w:rsidRDefault="006700B3" w:rsidP="006700B3">
      <w:pPr>
        <w:pStyle w:val="ListParagraph"/>
        <w:ind w:left="993" w:right="964"/>
        <w:rPr>
          <w:rFonts w:ascii="Arial" w:hAnsi="Arial" w:cs="Arial"/>
          <w:color w:val="141A37"/>
          <w:sz w:val="24"/>
          <w:szCs w:val="24"/>
        </w:rPr>
      </w:pPr>
    </w:p>
    <w:p w:rsidR="00826EFB" w:rsidRPr="006700B3" w:rsidRDefault="00F13A2A" w:rsidP="006700B3">
      <w:pPr>
        <w:pStyle w:val="ListParagraph"/>
        <w:numPr>
          <w:ilvl w:val="0"/>
          <w:numId w:val="8"/>
        </w:numPr>
        <w:ind w:left="993" w:right="964" w:firstLine="0"/>
        <w:rPr>
          <w:rFonts w:ascii="Arial" w:hAnsi="Arial" w:cs="Arial"/>
          <w:color w:val="141A37"/>
          <w:sz w:val="24"/>
          <w:szCs w:val="24"/>
        </w:rPr>
      </w:pPr>
      <w:r>
        <w:rPr>
          <w:rFonts w:ascii="Arial" w:hAnsi="Arial" w:cs="Arial"/>
          <w:color w:val="141A37"/>
          <w:sz w:val="24"/>
          <w:szCs w:val="24"/>
        </w:rPr>
        <w:t>Notify the young carers’</w:t>
      </w:r>
      <w:r w:rsidR="00826EFB" w:rsidRPr="006700B3">
        <w:rPr>
          <w:rFonts w:ascii="Arial" w:hAnsi="Arial" w:cs="Arial"/>
          <w:color w:val="141A37"/>
          <w:sz w:val="24"/>
          <w:szCs w:val="24"/>
        </w:rPr>
        <w:t xml:space="preserve"> service about schedule changes, such as fire drills by [insert agreed method] [insert agreed time].</w:t>
      </w:r>
    </w:p>
    <w:p w:rsidR="006700B3" w:rsidRDefault="006700B3"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Notify the young carers’ service regarding school closures/staff sickness by [insert agreed method] and by [insert agreed time].</w:t>
      </w:r>
    </w:p>
    <w:p w:rsidR="006700B3" w:rsidRDefault="006700B3"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 xml:space="preserve">Provide a pigeon hole for the young carers’ service, access to </w:t>
      </w:r>
      <w:r w:rsidR="006700B3" w:rsidRPr="006700B3">
        <w:rPr>
          <w:rFonts w:ascii="Arial" w:hAnsi="Arial" w:cs="Arial"/>
          <w:color w:val="141A37"/>
          <w:sz w:val="24"/>
          <w:szCs w:val="24"/>
        </w:rPr>
        <w:t>the school staff room and a PC.</w:t>
      </w:r>
    </w:p>
    <w:p w:rsidR="00826EFB" w:rsidRPr="00826EFB" w:rsidRDefault="00826EFB" w:rsidP="00826EFB">
      <w:pPr>
        <w:ind w:left="964" w:right="964"/>
        <w:rPr>
          <w:rFonts w:ascii="Arial" w:hAnsi="Arial" w:cs="Arial"/>
          <w:color w:val="141A37"/>
        </w:rPr>
      </w:pPr>
      <w:r w:rsidRPr="00826EFB">
        <w:rPr>
          <w:rFonts w:ascii="Arial" w:hAnsi="Arial" w:cs="Arial"/>
          <w:color w:val="141A37"/>
        </w:rPr>
        <w:t xml:space="preserve">The [insert name of young carers’ service] agrees to: </w:t>
      </w:r>
    </w:p>
    <w:p w:rsidR="00826EFB" w:rsidRPr="006700B3" w:rsidRDefault="00826EFB"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Inform, with the appropriate consent from the pupil’s family, the Young Carers’ School Operational Lead at [insert name of school] when they identify a young carer attending, or about to attend, the school.</w:t>
      </w:r>
    </w:p>
    <w:p w:rsidR="00826EFB" w:rsidRPr="006700B3" w:rsidRDefault="00826EFB"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Support the school to make appropriate and timely referrals to the young carers’ service by providing the Young Carers’ School Operational Lead with details regarding the support provided by the service and relevant eligibility criteria, as well as feedback relating to any referrals made.</w:t>
      </w:r>
    </w:p>
    <w:p w:rsidR="00826EFB" w:rsidRPr="006700B3" w:rsidRDefault="00826EFB"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Where relevant and with the appropriate consent, share information regarding the impact of interventions being delivered by the young carers’ service in respect of a pupil</w:t>
      </w:r>
      <w:r w:rsidR="004D33C6">
        <w:rPr>
          <w:rFonts w:ascii="Arial" w:hAnsi="Arial" w:cs="Arial"/>
          <w:color w:val="141A37"/>
          <w:sz w:val="24"/>
          <w:szCs w:val="24"/>
        </w:rPr>
        <w:t>.</w:t>
      </w:r>
    </w:p>
    <w:p w:rsidR="00826EFB" w:rsidRPr="006700B3" w:rsidRDefault="00826EFB" w:rsidP="006700B3">
      <w:pPr>
        <w:pStyle w:val="ListParagraph"/>
        <w:ind w:left="993" w:right="964"/>
        <w:rPr>
          <w:rFonts w:ascii="Arial" w:hAnsi="Arial" w:cs="Arial"/>
          <w:color w:val="141A37"/>
          <w:sz w:val="24"/>
          <w:szCs w:val="24"/>
        </w:rPr>
      </w:pPr>
    </w:p>
    <w:p w:rsidR="00826EFB" w:rsidRPr="006700B3" w:rsidRDefault="00826EFB" w:rsidP="004D33C6">
      <w:pPr>
        <w:pStyle w:val="ListParagraph"/>
        <w:ind w:left="993" w:right="964"/>
        <w:rPr>
          <w:rFonts w:ascii="Arial" w:hAnsi="Arial" w:cs="Arial"/>
          <w:color w:val="141A37"/>
          <w:sz w:val="24"/>
          <w:szCs w:val="24"/>
        </w:rPr>
      </w:pPr>
      <w:r w:rsidRPr="006700B3">
        <w:rPr>
          <w:rFonts w:ascii="Arial" w:hAnsi="Arial" w:cs="Arial"/>
          <w:color w:val="141A37"/>
          <w:sz w:val="24"/>
          <w:szCs w:val="24"/>
        </w:rPr>
        <w:lastRenderedPageBreak/>
        <w:t>[Where the young carers’ service is supporting the school to assess the needs of pupils identified as young carers]</w:t>
      </w:r>
    </w:p>
    <w:p w:rsidR="00826EFB" w:rsidRPr="006700B3" w:rsidRDefault="00826EFB"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Support schools to assess the needs of young carers by meeting with a pupil who is or may be a young carer in the school to carry out an assessment of their needs and make recommendations for the types of support that should be delivered to the pupil inside and outside of school.</w:t>
      </w:r>
    </w:p>
    <w:p w:rsidR="00826EFB" w:rsidRDefault="00826EFB" w:rsidP="00826EFB">
      <w:pPr>
        <w:ind w:left="964" w:right="964"/>
        <w:rPr>
          <w:rFonts w:ascii="Arial" w:hAnsi="Arial" w:cs="Arial"/>
          <w:color w:val="141A37"/>
        </w:rPr>
      </w:pPr>
    </w:p>
    <w:p w:rsidR="00826EFB" w:rsidRPr="00826EFB" w:rsidRDefault="00826EFB" w:rsidP="00826EFB">
      <w:pPr>
        <w:ind w:left="964" w:right="964"/>
        <w:rPr>
          <w:rFonts w:ascii="Arial" w:hAnsi="Arial" w:cs="Arial"/>
          <w:color w:val="141A37"/>
        </w:rPr>
      </w:pPr>
      <w:r w:rsidRPr="00826EFB">
        <w:rPr>
          <w:rFonts w:ascii="Arial" w:hAnsi="Arial" w:cs="Arial"/>
          <w:color w:val="141A37"/>
        </w:rPr>
        <w:t xml:space="preserve">[Where the young carers’ service is providing targeted interventions to pupils in the school] </w:t>
      </w:r>
    </w:p>
    <w:p w:rsidR="00826EFB" w:rsidRDefault="00826EFB" w:rsidP="00826EFB">
      <w:pPr>
        <w:ind w:left="964" w:right="964"/>
        <w:rPr>
          <w:rFonts w:ascii="Arial" w:hAnsi="Arial" w:cs="Arial"/>
          <w:color w:val="141A37"/>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Deliver [insert type of intervention] in the school from [insert date] to [date], with a view to [insert purpose of intervention].</w:t>
      </w:r>
    </w:p>
    <w:p w:rsidR="00826EFB" w:rsidRPr="006700B3" w:rsidRDefault="00826EFB"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[Include here details about whether the young carers’ service can contact the young carer or family independently of the school].</w:t>
      </w:r>
    </w:p>
    <w:p w:rsidR="00826EFB" w:rsidRPr="006700B3" w:rsidRDefault="00826EFB" w:rsidP="006700B3">
      <w:pPr>
        <w:pStyle w:val="ListParagraph"/>
        <w:ind w:left="993" w:right="964"/>
        <w:rPr>
          <w:rFonts w:ascii="Arial" w:hAnsi="Arial" w:cs="Arial"/>
          <w:color w:val="141A37"/>
          <w:sz w:val="24"/>
          <w:szCs w:val="24"/>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Provide the school with evidence that staff delivering the targeted interventions have completed a DBS check in respect of their role at the young carers’ service.</w:t>
      </w:r>
    </w:p>
    <w:p w:rsidR="00826EFB" w:rsidRPr="006700B3" w:rsidRDefault="00826EFB" w:rsidP="006700B3">
      <w:pPr>
        <w:pStyle w:val="ListParagraph"/>
        <w:ind w:left="993" w:right="964"/>
        <w:rPr>
          <w:rFonts w:ascii="Arial" w:hAnsi="Arial" w:cs="Arial"/>
          <w:color w:val="141A37"/>
          <w:sz w:val="24"/>
          <w:szCs w:val="24"/>
        </w:rPr>
      </w:pPr>
    </w:p>
    <w:p w:rsidR="00826EFB" w:rsidRDefault="00826EFB" w:rsidP="004D33C6">
      <w:pPr>
        <w:pStyle w:val="ListParagraph"/>
        <w:ind w:left="993" w:right="964"/>
        <w:rPr>
          <w:rFonts w:ascii="Arial" w:hAnsi="Arial" w:cs="Arial"/>
          <w:color w:val="141A37"/>
        </w:rPr>
      </w:pPr>
      <w:r w:rsidRPr="006700B3">
        <w:rPr>
          <w:rFonts w:ascii="Arial" w:hAnsi="Arial" w:cs="Arial"/>
          <w:color w:val="141A37"/>
          <w:sz w:val="24"/>
          <w:szCs w:val="24"/>
        </w:rPr>
        <w:t xml:space="preserve">[Where the young carers’ service is delivering assemblies and/or lessons to pupils in the school] </w:t>
      </w:r>
      <w:r w:rsidR="004D33C6">
        <w:rPr>
          <w:rFonts w:ascii="Arial" w:hAnsi="Arial" w:cs="Arial"/>
          <w:color w:val="141A37"/>
          <w:sz w:val="24"/>
          <w:szCs w:val="24"/>
        </w:rPr>
        <w:br/>
      </w: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Deliver [delete as appropriate: a whole school ass</w:t>
      </w:r>
      <w:r w:rsidR="008530EC">
        <w:rPr>
          <w:rFonts w:ascii="Arial" w:hAnsi="Arial" w:cs="Arial"/>
          <w:color w:val="141A37"/>
          <w:sz w:val="24"/>
          <w:szCs w:val="24"/>
        </w:rPr>
        <w:t>embly/assemblies to years xx/PS</w:t>
      </w:r>
      <w:r w:rsidRPr="006700B3">
        <w:rPr>
          <w:rFonts w:ascii="Arial" w:hAnsi="Arial" w:cs="Arial"/>
          <w:color w:val="141A37"/>
          <w:sz w:val="24"/>
          <w:szCs w:val="24"/>
        </w:rPr>
        <w:t xml:space="preserve">E lessons in years xx] to raise pupil awareness about young carer issues and incorporate positive messages about disability/illness.  </w:t>
      </w:r>
    </w:p>
    <w:p w:rsidR="00826EFB" w:rsidRPr="00826EFB" w:rsidRDefault="00826EFB" w:rsidP="00826EFB">
      <w:pPr>
        <w:ind w:left="964" w:right="964"/>
        <w:rPr>
          <w:rFonts w:ascii="Arial" w:hAnsi="Arial" w:cs="Arial"/>
          <w:color w:val="141A37"/>
        </w:rPr>
      </w:pPr>
      <w:r w:rsidRPr="00826EFB">
        <w:rPr>
          <w:rFonts w:ascii="Arial" w:hAnsi="Arial" w:cs="Arial"/>
          <w:color w:val="141A37"/>
        </w:rPr>
        <w:t xml:space="preserve">[Where the young carers’ service is delivering staff training] </w:t>
      </w:r>
    </w:p>
    <w:p w:rsidR="00826EFB" w:rsidRDefault="00826EFB" w:rsidP="00826EFB">
      <w:pPr>
        <w:ind w:left="964" w:right="964"/>
        <w:rPr>
          <w:rFonts w:ascii="Arial" w:hAnsi="Arial" w:cs="Arial"/>
          <w:color w:val="141A37"/>
        </w:rPr>
      </w:pPr>
    </w:p>
    <w:p w:rsidR="00826EFB" w:rsidRPr="006700B3" w:rsidRDefault="00826EFB" w:rsidP="006700B3">
      <w:pPr>
        <w:pStyle w:val="ListParagraph"/>
        <w:numPr>
          <w:ilvl w:val="0"/>
          <w:numId w:val="8"/>
        </w:numPr>
        <w:ind w:left="993" w:right="964" w:firstLine="0"/>
        <w:rPr>
          <w:rFonts w:ascii="Arial" w:hAnsi="Arial" w:cs="Arial"/>
          <w:color w:val="141A37"/>
          <w:sz w:val="24"/>
          <w:szCs w:val="24"/>
        </w:rPr>
      </w:pPr>
      <w:r w:rsidRPr="006700B3">
        <w:rPr>
          <w:rFonts w:ascii="Arial" w:hAnsi="Arial" w:cs="Arial"/>
          <w:color w:val="141A37"/>
          <w:sz w:val="24"/>
          <w:szCs w:val="24"/>
        </w:rPr>
        <w:t xml:space="preserve">Support the school to develop, implement and review the school’s provision for young carers by delivering training and </w:t>
      </w:r>
      <w:r w:rsidR="006700B3" w:rsidRPr="006700B3">
        <w:rPr>
          <w:rFonts w:ascii="Arial" w:hAnsi="Arial" w:cs="Arial"/>
          <w:color w:val="141A37"/>
          <w:sz w:val="24"/>
          <w:szCs w:val="24"/>
        </w:rPr>
        <w:t>awareness raising amongst staff.</w:t>
      </w:r>
      <w:r w:rsidR="004D33C6">
        <w:rPr>
          <w:rFonts w:ascii="Arial" w:hAnsi="Arial" w:cs="Arial"/>
          <w:color w:val="141A37"/>
          <w:sz w:val="24"/>
          <w:szCs w:val="24"/>
        </w:rPr>
        <w:br/>
      </w:r>
    </w:p>
    <w:p w:rsidR="00826EFB" w:rsidRPr="006700B3" w:rsidRDefault="00826EFB" w:rsidP="006700B3">
      <w:pPr>
        <w:pStyle w:val="ListParagraph"/>
        <w:numPr>
          <w:ilvl w:val="0"/>
          <w:numId w:val="7"/>
        </w:numPr>
        <w:ind w:left="993" w:right="964" w:firstLine="0"/>
        <w:rPr>
          <w:rFonts w:ascii="Arial" w:hAnsi="Arial" w:cs="Arial"/>
          <w:b/>
          <w:color w:val="2BAFE9"/>
          <w:sz w:val="24"/>
          <w:szCs w:val="24"/>
        </w:rPr>
      </w:pPr>
      <w:r w:rsidRPr="006700B3">
        <w:rPr>
          <w:rFonts w:ascii="Arial" w:hAnsi="Arial" w:cs="Arial"/>
          <w:b/>
          <w:color w:val="2BAFE9"/>
          <w:sz w:val="24"/>
          <w:szCs w:val="24"/>
        </w:rPr>
        <w:t>Funding</w:t>
      </w:r>
    </w:p>
    <w:p w:rsidR="00826EFB" w:rsidRPr="00826EFB" w:rsidRDefault="00826EFB" w:rsidP="00826EFB">
      <w:pPr>
        <w:ind w:left="964" w:right="964"/>
        <w:rPr>
          <w:rFonts w:ascii="Arial" w:hAnsi="Arial" w:cs="Arial"/>
          <w:color w:val="141A37"/>
        </w:rPr>
      </w:pPr>
      <w:r w:rsidRPr="00826EFB">
        <w:rPr>
          <w:rFonts w:ascii="Arial" w:hAnsi="Arial" w:cs="Arial"/>
          <w:color w:val="141A37"/>
        </w:rPr>
        <w:t>[Include details of any costs involved in the provision of services by the young carers’ service and how these will be met].</w:t>
      </w:r>
    </w:p>
    <w:p w:rsidR="00826EFB" w:rsidRDefault="00826EFB" w:rsidP="00826EFB">
      <w:pPr>
        <w:ind w:left="964" w:right="964"/>
        <w:rPr>
          <w:rFonts w:ascii="Arial" w:hAnsi="Arial" w:cs="Arial"/>
          <w:color w:val="141A37"/>
        </w:rPr>
      </w:pPr>
    </w:p>
    <w:p w:rsidR="00826EFB" w:rsidRPr="006700B3" w:rsidRDefault="00826EFB" w:rsidP="006700B3">
      <w:pPr>
        <w:pStyle w:val="ListParagraph"/>
        <w:numPr>
          <w:ilvl w:val="0"/>
          <w:numId w:val="7"/>
        </w:numPr>
        <w:ind w:left="993" w:right="964" w:firstLine="0"/>
        <w:rPr>
          <w:rFonts w:ascii="Arial" w:hAnsi="Arial" w:cs="Arial"/>
          <w:b/>
          <w:color w:val="2BAFE9"/>
          <w:sz w:val="24"/>
          <w:szCs w:val="24"/>
        </w:rPr>
      </w:pPr>
      <w:r w:rsidRPr="006700B3">
        <w:rPr>
          <w:rFonts w:ascii="Arial" w:hAnsi="Arial" w:cs="Arial"/>
          <w:b/>
          <w:color w:val="2BAFE9"/>
          <w:sz w:val="24"/>
          <w:szCs w:val="24"/>
        </w:rPr>
        <w:t>Response times</w:t>
      </w:r>
    </w:p>
    <w:p w:rsidR="00826EFB" w:rsidRPr="00826EFB" w:rsidRDefault="00826EFB" w:rsidP="00826EFB">
      <w:pPr>
        <w:ind w:left="964" w:right="964"/>
        <w:rPr>
          <w:rFonts w:ascii="Arial" w:hAnsi="Arial" w:cs="Arial"/>
          <w:color w:val="141A37"/>
        </w:rPr>
      </w:pPr>
      <w:r w:rsidRPr="00826EFB">
        <w:rPr>
          <w:rFonts w:ascii="Arial" w:hAnsi="Arial" w:cs="Arial"/>
          <w:color w:val="141A37"/>
        </w:rPr>
        <w:t>Responses to correspondence (phone calls / emails) should be made within 2 weeks of receipt (</w:t>
      </w:r>
      <w:r w:rsidR="004D33C6">
        <w:rPr>
          <w:rFonts w:ascii="Arial" w:hAnsi="Arial" w:cs="Arial"/>
          <w:color w:val="141A37"/>
        </w:rPr>
        <w:t>sooner when possible</w:t>
      </w:r>
      <w:r w:rsidRPr="00826EFB">
        <w:rPr>
          <w:rFonts w:ascii="Arial" w:hAnsi="Arial" w:cs="Arial"/>
          <w:color w:val="141A37"/>
        </w:rPr>
        <w:t>). Where comprehensive responses cannot be made within this timeframe</w:t>
      </w:r>
      <w:r w:rsidR="004D33C6">
        <w:rPr>
          <w:rFonts w:ascii="Arial" w:hAnsi="Arial" w:cs="Arial"/>
          <w:color w:val="141A37"/>
        </w:rPr>
        <w:t>,</w:t>
      </w:r>
      <w:r w:rsidRPr="00826EFB">
        <w:rPr>
          <w:rFonts w:ascii="Arial" w:hAnsi="Arial" w:cs="Arial"/>
          <w:color w:val="141A37"/>
        </w:rPr>
        <w:t xml:space="preserve"> recognition of the correspondence should be made outlining a timeline for full response. </w:t>
      </w:r>
    </w:p>
    <w:p w:rsidR="00826EFB" w:rsidRDefault="00826EFB" w:rsidP="00826EFB">
      <w:pPr>
        <w:ind w:left="964" w:right="964"/>
        <w:rPr>
          <w:rFonts w:ascii="Arial" w:hAnsi="Arial" w:cs="Arial"/>
          <w:color w:val="141A37"/>
        </w:rPr>
      </w:pPr>
    </w:p>
    <w:p w:rsidR="00826EFB" w:rsidRPr="00826EFB" w:rsidRDefault="00826EFB" w:rsidP="00826EFB">
      <w:pPr>
        <w:ind w:left="964" w:right="964"/>
        <w:rPr>
          <w:rFonts w:ascii="Arial" w:hAnsi="Arial" w:cs="Arial"/>
          <w:color w:val="141A37"/>
        </w:rPr>
      </w:pPr>
      <w:r w:rsidRPr="00826EFB">
        <w:rPr>
          <w:rFonts w:ascii="Arial" w:hAnsi="Arial" w:cs="Arial"/>
          <w:color w:val="141A37"/>
        </w:rPr>
        <w:t xml:space="preserve">Should the lead contact from either party be unavailable an alternative contact should be provided. </w:t>
      </w:r>
    </w:p>
    <w:p w:rsidR="00826EFB" w:rsidRDefault="00826EFB" w:rsidP="00826EFB">
      <w:pPr>
        <w:ind w:left="964" w:right="964"/>
        <w:rPr>
          <w:rFonts w:ascii="Arial" w:hAnsi="Arial" w:cs="Arial"/>
          <w:color w:val="141A37"/>
        </w:rPr>
      </w:pPr>
    </w:p>
    <w:p w:rsidR="004D33C6" w:rsidRDefault="004D33C6" w:rsidP="00826EFB">
      <w:pPr>
        <w:ind w:left="964" w:right="964"/>
        <w:rPr>
          <w:rFonts w:ascii="Arial" w:hAnsi="Arial" w:cs="Arial"/>
          <w:color w:val="141A37"/>
        </w:rPr>
      </w:pPr>
    </w:p>
    <w:p w:rsidR="004D33C6" w:rsidRDefault="004D33C6" w:rsidP="00826EFB">
      <w:pPr>
        <w:ind w:left="964" w:right="964"/>
        <w:rPr>
          <w:rFonts w:ascii="Arial" w:hAnsi="Arial" w:cs="Arial"/>
          <w:color w:val="141A37"/>
        </w:rPr>
      </w:pPr>
    </w:p>
    <w:p w:rsidR="00826EFB" w:rsidRPr="006700B3" w:rsidRDefault="00826EFB" w:rsidP="006700B3">
      <w:pPr>
        <w:pStyle w:val="ListParagraph"/>
        <w:numPr>
          <w:ilvl w:val="0"/>
          <w:numId w:val="7"/>
        </w:numPr>
        <w:ind w:left="993" w:right="964" w:firstLine="0"/>
        <w:rPr>
          <w:rFonts w:ascii="Arial" w:hAnsi="Arial" w:cs="Arial"/>
          <w:b/>
          <w:color w:val="2BAFE9"/>
          <w:sz w:val="24"/>
          <w:szCs w:val="24"/>
        </w:rPr>
      </w:pPr>
      <w:r w:rsidRPr="006700B3">
        <w:rPr>
          <w:rFonts w:ascii="Arial" w:hAnsi="Arial" w:cs="Arial"/>
          <w:b/>
          <w:color w:val="2BAFE9"/>
          <w:sz w:val="24"/>
          <w:szCs w:val="24"/>
        </w:rPr>
        <w:lastRenderedPageBreak/>
        <w:t>Rights to change / terminate agreement</w:t>
      </w:r>
    </w:p>
    <w:p w:rsidR="00826EFB" w:rsidRPr="00826EFB" w:rsidRDefault="00826EFB" w:rsidP="00826EFB">
      <w:pPr>
        <w:ind w:left="964" w:right="964"/>
        <w:rPr>
          <w:rFonts w:ascii="Arial" w:hAnsi="Arial" w:cs="Arial"/>
          <w:color w:val="141A37"/>
        </w:rPr>
      </w:pPr>
      <w:r w:rsidRPr="00826EFB">
        <w:rPr>
          <w:rFonts w:ascii="Arial" w:hAnsi="Arial" w:cs="Arial"/>
          <w:color w:val="141A37"/>
        </w:rPr>
        <w:t>The partnership will be reviewed at [insert timing e.g. at the start/end of each school year, every six months].</w:t>
      </w:r>
    </w:p>
    <w:p w:rsidR="00826EFB" w:rsidRDefault="00826EFB" w:rsidP="00826EFB">
      <w:pPr>
        <w:ind w:left="964" w:right="964"/>
        <w:rPr>
          <w:rFonts w:ascii="Arial" w:hAnsi="Arial" w:cs="Arial"/>
          <w:color w:val="141A37"/>
        </w:rPr>
      </w:pPr>
    </w:p>
    <w:p w:rsidR="00826EFB" w:rsidRPr="00826EFB" w:rsidRDefault="00826EFB" w:rsidP="00826EFB">
      <w:pPr>
        <w:ind w:left="964" w:right="964"/>
        <w:rPr>
          <w:rFonts w:ascii="Arial" w:hAnsi="Arial" w:cs="Arial"/>
          <w:color w:val="141A37"/>
        </w:rPr>
      </w:pPr>
      <w:r w:rsidRPr="00826EFB">
        <w:rPr>
          <w:rFonts w:ascii="Arial" w:hAnsi="Arial" w:cs="Arial"/>
          <w:color w:val="141A37"/>
        </w:rPr>
        <w:t>If, due to unforeseen circumstances, the school and/o</w:t>
      </w:r>
      <w:r>
        <w:rPr>
          <w:rFonts w:ascii="Arial" w:hAnsi="Arial" w:cs="Arial"/>
          <w:color w:val="141A37"/>
        </w:rPr>
        <w:t>r the young carers’ service can</w:t>
      </w:r>
      <w:r w:rsidRPr="00826EFB">
        <w:rPr>
          <w:rFonts w:ascii="Arial" w:hAnsi="Arial" w:cs="Arial"/>
          <w:color w:val="141A37"/>
        </w:rPr>
        <w:t xml:space="preserve"> no longer deliver the responsibilities set out in this Working Together Agreement, they should inform the other party immediately.  A [insert agreed time frame] ‘closing period’ will be required for terminating work.</w:t>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F0270C" w:rsidRPr="00CC7E5F" w:rsidRDefault="00F0270C" w:rsidP="00A75E1B">
      <w:pPr>
        <w:ind w:left="964" w:right="964"/>
        <w:rPr>
          <w:rFonts w:ascii="Arial" w:hAnsi="Arial" w:cs="Arial"/>
          <w:color w:val="141A37"/>
        </w:rPr>
      </w:pPr>
    </w:p>
    <w:sectPr w:rsidR="00F0270C" w:rsidRPr="00CC7E5F" w:rsidSect="00581F65">
      <w:footerReference w:type="default" r:id="rId8"/>
      <w:headerReference w:type="first" r:id="rId9"/>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32A" w:rsidRDefault="003D132A" w:rsidP="00F0270C">
      <w:r>
        <w:separator/>
      </w:r>
    </w:p>
  </w:endnote>
  <w:endnote w:type="continuationSeparator" w:id="0">
    <w:p w:rsidR="003D132A" w:rsidRDefault="003D132A"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32A" w:rsidRDefault="003D132A" w:rsidP="00F0270C">
      <w:r>
        <w:separator/>
      </w:r>
    </w:p>
  </w:footnote>
  <w:footnote w:type="continuationSeparator" w:id="0">
    <w:p w:rsidR="003D132A" w:rsidRDefault="003D132A"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0EC" w:rsidRDefault="008530EC">
    <w:pPr>
      <w:pStyle w:val="Header"/>
    </w:pPr>
    <w:r>
      <w:rPr>
        <w:noProof/>
        <w:lang w:eastAsia="en-GB"/>
      </w:rPr>
      <w:drawing>
        <wp:anchor distT="0" distB="0" distL="114300" distR="114300" simplePos="0" relativeHeight="251658240" behindDoc="1" locked="0" layoutInCell="1" allowOverlap="1">
          <wp:simplePos x="0" y="0"/>
          <wp:positionH relativeFrom="column">
            <wp:posOffset>4295140</wp:posOffset>
          </wp:positionH>
          <wp:positionV relativeFrom="paragraph">
            <wp:posOffset>-335915</wp:posOffset>
          </wp:positionV>
          <wp:extent cx="2566035" cy="752475"/>
          <wp:effectExtent l="0" t="0" r="5715" b="9525"/>
          <wp:wrapTight wrapText="bothSides">
            <wp:wrapPolygon edited="0">
              <wp:start x="0" y="0"/>
              <wp:lineTo x="0" y="21327"/>
              <wp:lineTo x="21488" y="21327"/>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T%20Wales%20logo%20bilingual.jpg"/>
                  <pic:cNvPicPr/>
                </pic:nvPicPr>
                <pic:blipFill>
                  <a:blip r:embed="rId1">
                    <a:extLst>
                      <a:ext uri="{28A0092B-C50C-407E-A947-70E740481C1C}">
                        <a14:useLocalDpi xmlns:a14="http://schemas.microsoft.com/office/drawing/2010/main" val="0"/>
                      </a:ext>
                    </a:extLst>
                  </a:blip>
                  <a:stretch>
                    <a:fillRect/>
                  </a:stretch>
                </pic:blipFill>
                <pic:spPr>
                  <a:xfrm>
                    <a:off x="0" y="0"/>
                    <a:ext cx="256603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71069"/>
    <w:multiLevelType w:val="hybridMultilevel"/>
    <w:tmpl w:val="3A6EE8D8"/>
    <w:lvl w:ilvl="0" w:tplc="0809000F">
      <w:start w:val="1"/>
      <w:numFmt w:val="decimal"/>
      <w:lvlText w:val="%1."/>
      <w:lvlJc w:val="left"/>
      <w:pPr>
        <w:ind w:left="1684" w:hanging="360"/>
      </w:pPr>
      <w:rPr>
        <w:rFonts w:hint="default"/>
        <w:color w:val="009FE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1" w15:restartNumberingAfterBreak="0">
    <w:nsid w:val="1C8F5FF9"/>
    <w:multiLevelType w:val="hybridMultilevel"/>
    <w:tmpl w:val="85768E52"/>
    <w:lvl w:ilvl="0" w:tplc="AD7605AC">
      <w:start w:val="3"/>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2" w15:restartNumberingAfterBreak="0">
    <w:nsid w:val="1F123EF7"/>
    <w:multiLevelType w:val="hybridMultilevel"/>
    <w:tmpl w:val="93105E6E"/>
    <w:lvl w:ilvl="0" w:tplc="619E7E7E">
      <w:start w:val="1"/>
      <w:numFmt w:val="bullet"/>
      <w:lvlText w:val=""/>
      <w:lvlJc w:val="left"/>
      <w:pPr>
        <w:ind w:left="1684" w:hanging="360"/>
      </w:pPr>
      <w:rPr>
        <w:rFonts w:ascii="Symbol" w:hAnsi="Symbol" w:hint="default"/>
        <w:color w:val="009FE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 w15:restartNumberingAfterBreak="0">
    <w:nsid w:val="26151B55"/>
    <w:multiLevelType w:val="hybridMultilevel"/>
    <w:tmpl w:val="976C9D18"/>
    <w:lvl w:ilvl="0" w:tplc="6F06CD7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E86DBB"/>
    <w:multiLevelType w:val="hybridMultilevel"/>
    <w:tmpl w:val="116E1428"/>
    <w:lvl w:ilvl="0" w:tplc="D074967E">
      <w:start w:val="1"/>
      <w:numFmt w:val="bullet"/>
      <w:lvlText w:val=""/>
      <w:lvlJc w:val="left"/>
      <w:pPr>
        <w:ind w:left="482" w:hanging="482"/>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5" w15:restartNumberingAfterBreak="0">
    <w:nsid w:val="4A4C11DF"/>
    <w:multiLevelType w:val="hybridMultilevel"/>
    <w:tmpl w:val="65C6C9F0"/>
    <w:lvl w:ilvl="0" w:tplc="619E7E7E">
      <w:start w:val="1"/>
      <w:numFmt w:val="bullet"/>
      <w:lvlText w:val=""/>
      <w:lvlJc w:val="left"/>
      <w:pPr>
        <w:ind w:left="1684" w:hanging="360"/>
      </w:pPr>
      <w:rPr>
        <w:rFonts w:ascii="Symbol" w:hAnsi="Symbol" w:hint="default"/>
        <w:color w:val="009FE3"/>
      </w:rPr>
    </w:lvl>
    <w:lvl w:ilvl="1" w:tplc="96222842">
      <w:start w:val="3"/>
      <w:numFmt w:val="bullet"/>
      <w:lvlText w:val="•"/>
      <w:lvlJc w:val="left"/>
      <w:pPr>
        <w:ind w:left="2524" w:hanging="480"/>
      </w:pPr>
      <w:rPr>
        <w:rFonts w:ascii="Arial" w:eastAsiaTheme="minorEastAsia" w:hAnsi="Arial" w:cs="Arial"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6" w15:restartNumberingAfterBreak="0">
    <w:nsid w:val="53257C55"/>
    <w:multiLevelType w:val="hybridMultilevel"/>
    <w:tmpl w:val="BDB66FFA"/>
    <w:lvl w:ilvl="0" w:tplc="D074967E">
      <w:start w:val="1"/>
      <w:numFmt w:val="bullet"/>
      <w:lvlText w:val=""/>
      <w:lvlJc w:val="left"/>
      <w:pPr>
        <w:ind w:left="482" w:hanging="482"/>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7" w15:restartNumberingAfterBreak="0">
    <w:nsid w:val="5D153FCB"/>
    <w:multiLevelType w:val="hybridMultilevel"/>
    <w:tmpl w:val="1A50E262"/>
    <w:lvl w:ilvl="0" w:tplc="D074967E">
      <w:start w:val="1"/>
      <w:numFmt w:val="bullet"/>
      <w:lvlText w:val=""/>
      <w:lvlJc w:val="left"/>
      <w:pPr>
        <w:ind w:left="482" w:hanging="482"/>
      </w:pPr>
      <w:rPr>
        <w:rFonts w:ascii="Symbol" w:hAnsi="Symbol" w:hint="default"/>
      </w:rPr>
    </w:lvl>
    <w:lvl w:ilvl="1" w:tplc="79BEF658">
      <w:start w:val="1"/>
      <w:numFmt w:val="bullet"/>
      <w:lvlText w:val="o"/>
      <w:lvlJc w:val="left"/>
      <w:pPr>
        <w:ind w:left="1049" w:hanging="482"/>
      </w:pPr>
      <w:rPr>
        <w:rFonts w:ascii="Courier New" w:hAnsi="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8" w15:restartNumberingAfterBreak="0">
    <w:nsid w:val="6610428F"/>
    <w:multiLevelType w:val="hybridMultilevel"/>
    <w:tmpl w:val="45A2A984"/>
    <w:lvl w:ilvl="0" w:tplc="6F06CD78">
      <w:start w:val="1"/>
      <w:numFmt w:val="bullet"/>
      <w:lvlText w:val=""/>
      <w:lvlJc w:val="left"/>
      <w:pPr>
        <w:ind w:left="482" w:hanging="482"/>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9" w15:restartNumberingAfterBreak="0">
    <w:nsid w:val="6A2E38F8"/>
    <w:multiLevelType w:val="hybridMultilevel"/>
    <w:tmpl w:val="DF241CFA"/>
    <w:lvl w:ilvl="0" w:tplc="AD7605AC">
      <w:start w:val="3"/>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10" w15:restartNumberingAfterBreak="0">
    <w:nsid w:val="7119204A"/>
    <w:multiLevelType w:val="hybridMultilevel"/>
    <w:tmpl w:val="D8CE0A5A"/>
    <w:lvl w:ilvl="0" w:tplc="4AA4E110">
      <w:start w:val="1"/>
      <w:numFmt w:val="decimal"/>
      <w:lvlText w:val="%1."/>
      <w:lvlJc w:val="left"/>
      <w:pPr>
        <w:ind w:left="1444" w:hanging="48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num w:numId="1">
    <w:abstractNumId w:val="4"/>
  </w:num>
  <w:num w:numId="2">
    <w:abstractNumId w:val="6"/>
  </w:num>
  <w:num w:numId="3">
    <w:abstractNumId w:val="7"/>
  </w:num>
  <w:num w:numId="4">
    <w:abstractNumId w:val="8"/>
  </w:num>
  <w:num w:numId="5">
    <w:abstractNumId w:val="3"/>
  </w:num>
  <w:num w:numId="6">
    <w:abstractNumId w:val="10"/>
  </w:num>
  <w:num w:numId="7">
    <w:abstractNumId w:val="0"/>
  </w:num>
  <w:num w:numId="8">
    <w:abstractNumId w:val="5"/>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202C00"/>
    <w:rsid w:val="00207B32"/>
    <w:rsid w:val="00221BB5"/>
    <w:rsid w:val="002350C4"/>
    <w:rsid w:val="00327BEB"/>
    <w:rsid w:val="003B2987"/>
    <w:rsid w:val="003D132A"/>
    <w:rsid w:val="004A6295"/>
    <w:rsid w:val="004A72FD"/>
    <w:rsid w:val="004D33C6"/>
    <w:rsid w:val="00533165"/>
    <w:rsid w:val="005514CA"/>
    <w:rsid w:val="00581F65"/>
    <w:rsid w:val="0063106A"/>
    <w:rsid w:val="00651B41"/>
    <w:rsid w:val="006700B3"/>
    <w:rsid w:val="00756116"/>
    <w:rsid w:val="007641DC"/>
    <w:rsid w:val="00822ADA"/>
    <w:rsid w:val="00826EFB"/>
    <w:rsid w:val="008530EC"/>
    <w:rsid w:val="008D14F9"/>
    <w:rsid w:val="0094269B"/>
    <w:rsid w:val="009D44CC"/>
    <w:rsid w:val="00A23DFB"/>
    <w:rsid w:val="00A75E1B"/>
    <w:rsid w:val="00A871AA"/>
    <w:rsid w:val="00AE05E2"/>
    <w:rsid w:val="00AE0F0D"/>
    <w:rsid w:val="00C44FF9"/>
    <w:rsid w:val="00CC7E5F"/>
    <w:rsid w:val="00D323D1"/>
    <w:rsid w:val="00E346B2"/>
    <w:rsid w:val="00E53AAD"/>
    <w:rsid w:val="00EA213D"/>
    <w:rsid w:val="00EE1327"/>
    <w:rsid w:val="00EE7A99"/>
    <w:rsid w:val="00F0270C"/>
    <w:rsid w:val="00F13A2A"/>
    <w:rsid w:val="00F83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F6F9107C-89F6-41A1-85C2-7EB9D09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table" w:styleId="TableGrid">
    <w:name w:val="Table Grid"/>
    <w:basedOn w:val="TableNormal"/>
    <w:uiPriority w:val="39"/>
    <w:rsid w:val="009D44C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3D1"/>
    <w:pPr>
      <w:widowControl w:val="0"/>
      <w:spacing w:after="200" w:line="276" w:lineRule="auto"/>
      <w:ind w:left="720"/>
      <w:contextualSpacing/>
    </w:pPr>
    <w:rPr>
      <w:rFonts w:eastAsia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6F00-192B-4C77-A5E8-19AF1A82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4823</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Gill Kirby</cp:lastModifiedBy>
  <cp:revision>2</cp:revision>
  <dcterms:created xsi:type="dcterms:W3CDTF">2020-04-02T13:53:00Z</dcterms:created>
  <dcterms:modified xsi:type="dcterms:W3CDTF">2020-04-02T13:53:00Z</dcterms:modified>
</cp:coreProperties>
</file>