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7A99" w:rsidRDefault="00EE7A99" w:rsidP="00A871AA">
      <w:pPr>
        <w:spacing w:line="360" w:lineRule="auto"/>
      </w:pPr>
      <w:bookmarkStart w:id="0" w:name="_GoBack"/>
      <w:bookmarkEnd w:id="0"/>
    </w:p>
    <w:sdt>
      <w:sdtPr>
        <w:id w:val="517193812"/>
        <w:docPartObj>
          <w:docPartGallery w:val="Cover Pages"/>
          <w:docPartUnique/>
        </w:docPartObj>
      </w:sdtPr>
      <w:sdtEndPr>
        <w:rPr>
          <w:rFonts w:ascii="Arial" w:hAnsi="Arial" w:cs="Arial"/>
          <w:b/>
          <w:color w:val="141A37"/>
          <w:sz w:val="134"/>
          <w:szCs w:val="134"/>
        </w:rPr>
      </w:sdtEndPr>
      <w:sdtContent>
        <w:p w:rsidR="00123AF5" w:rsidRDefault="00123AF5" w:rsidP="00123AF5">
          <w:pPr>
            <w:spacing w:line="360" w:lineRule="auto"/>
            <w:rPr>
              <w:rFonts w:ascii="Arial" w:hAnsi="Arial" w:cs="Arial"/>
              <w:b/>
              <w:color w:val="141A37"/>
              <w:sz w:val="134"/>
              <w:szCs w:val="134"/>
            </w:rPr>
          </w:pPr>
          <w:r>
            <w:rPr>
              <w:noProof/>
              <w:lang w:eastAsia="en-GB"/>
            </w:rPr>
            <mc:AlternateContent>
              <mc:Choice Requires="wps">
                <w:drawing>
                  <wp:anchor distT="0" distB="0" distL="114300" distR="114300" simplePos="0" relativeHeight="251664384" behindDoc="0" locked="0" layoutInCell="1" allowOverlap="1" wp14:anchorId="4CF12969" wp14:editId="5ACE72E4">
                    <wp:simplePos x="0" y="0"/>
                    <wp:positionH relativeFrom="page">
                      <wp:posOffset>782320</wp:posOffset>
                    </wp:positionH>
                    <wp:positionV relativeFrom="margin">
                      <wp:posOffset>571500</wp:posOffset>
                    </wp:positionV>
                    <wp:extent cx="5897880" cy="1828800"/>
                    <wp:effectExtent l="0" t="0" r="7620" b="0"/>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788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05E2" w:rsidRPr="00327BEB" w:rsidRDefault="00AE05E2" w:rsidP="00EE7A99">
                                <w:pPr>
                                  <w:contextualSpacing/>
                                  <w:rPr>
                                    <w:rFonts w:ascii="Arial" w:hAnsi="Arial" w:cs="Arial"/>
                                    <w:b/>
                                    <w:color w:val="2BAFE9"/>
                                    <w:sz w:val="52"/>
                                    <w:szCs w:val="52"/>
                                  </w:rPr>
                                </w:pPr>
                                <w:r w:rsidRPr="00327BEB">
                                  <w:rPr>
                                    <w:rFonts w:ascii="Arial" w:hAnsi="Arial" w:cs="Arial"/>
                                    <w:b/>
                                    <w:color w:val="2BAFE9"/>
                                    <w:sz w:val="52"/>
                                    <w:szCs w:val="52"/>
                                  </w:rPr>
                                  <w:t xml:space="preserve">Step </w:t>
                                </w:r>
                                <w:r w:rsidR="00327BEB" w:rsidRPr="00327BEB">
                                  <w:rPr>
                                    <w:rFonts w:ascii="Arial" w:hAnsi="Arial" w:cs="Arial"/>
                                    <w:b/>
                                    <w:color w:val="2BAFE9"/>
                                    <w:sz w:val="52"/>
                                    <w:szCs w:val="52"/>
                                  </w:rPr>
                                  <w:t>6</w:t>
                                </w:r>
                                <w:r w:rsidR="00BB7806">
                                  <w:rPr>
                                    <w:rFonts w:ascii="Arial" w:hAnsi="Arial" w:cs="Arial"/>
                                    <w:b/>
                                    <w:color w:val="2BAFE9"/>
                                    <w:sz w:val="52"/>
                                    <w:szCs w:val="52"/>
                                  </w:rPr>
                                  <w:t>,</w:t>
                                </w:r>
                                <w:r w:rsidR="003C05D9">
                                  <w:rPr>
                                    <w:rFonts w:ascii="Arial" w:hAnsi="Arial" w:cs="Arial"/>
                                    <w:b/>
                                    <w:color w:val="2BAFE9"/>
                                    <w:sz w:val="52"/>
                                    <w:szCs w:val="52"/>
                                  </w:rPr>
                                  <w:t xml:space="preserve"> Tool 6</w:t>
                                </w:r>
                                <w:r w:rsidR="00BB7806">
                                  <w:rPr>
                                    <w:rFonts w:ascii="Arial" w:hAnsi="Arial" w:cs="Arial"/>
                                    <w:b/>
                                    <w:color w:val="2BAFE9"/>
                                    <w:sz w:val="52"/>
                                    <w:szCs w:val="52"/>
                                  </w:rPr>
                                  <w:t>:</w:t>
                                </w:r>
                              </w:p>
                              <w:p w:rsidR="00F0270C" w:rsidRPr="00327BEB" w:rsidRDefault="003C05D9" w:rsidP="00327BEB">
                                <w:pPr>
                                  <w:contextualSpacing/>
                                  <w:rPr>
                                    <w:rFonts w:ascii="Arial" w:hAnsi="Arial" w:cs="Arial"/>
                                    <w:color w:val="2BAFE9"/>
                                    <w:sz w:val="52"/>
                                    <w:szCs w:val="52"/>
                                  </w:rPr>
                                </w:pPr>
                                <w:r>
                                  <w:rPr>
                                    <w:rFonts w:ascii="Arial" w:hAnsi="Arial" w:cs="Arial"/>
                                    <w:color w:val="2BAFE9"/>
                                    <w:sz w:val="52"/>
                                    <w:szCs w:val="52"/>
                                  </w:rPr>
                                  <w:t>Working in partnership with young carers’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F12969" id="Rectangle 3" o:spid="_x0000_s1026" style="position:absolute;margin-left:61.6pt;margin-top:45pt;width:464.4pt;height:2in;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CW+qwIAAKIFAAAOAAAAZHJzL2Uyb0RvYy54bWysVNFumzAUfZ+0f7D8ToGUJIBKqjaEaVK3&#10;Vev2AQ6YYM3YzHZCumn/vmsTkiZ9mbbxgC729fE59x7uze2+5WhHlWZSZDi8CjCiopQVE5sMf/1S&#10;eDFG2hBRES4FzfAz1fh28fbNTd+ldCIbySuqEIAInfZdhhtjutT3ddnQlugr2VEBm7VULTHwqTZ+&#10;pUgP6C33J0Ew83upqk7JkmoNq/mwiRcOv65paT7VtaYG8QwDN+Peyr3X9u0vbki6UaRrWHmgQf6C&#10;RUuYgEuPUDkxBG0VewXVslJJLWtzVcrWl3XNSuo0gJowuFDz1JCOOi1QHN0dy6T/H2z5cfeoEKsy&#10;nEwxEqSFHn2GqhGx4RRd2/r0nU4h7al7VFah7h5k+U0jIZcNZNE7pWTfUFIBq9Dm+2cH7IeGo2jd&#10;f5AVoJOtka5U+1q1FhCKgPauI8/HjtC9QSUsTuNkHsfQuBL2wngCseuZT9LxeKe0eUdli2yQYQXk&#10;HTzZPWhj6ZB0TLG3CVkwzl3buThbgMRhBS6Ho3bP0nBd/JkEySpexZEXTWYrLwry3LsrlpE3K8L5&#10;NL/Ol8s8/GXvDaO0YVVFhb1mdFQY/VnHDt4evHD0lJacVRbOUtJqs15yhXYEHF24xxUddk5p/jkN&#10;VwTQciEpnETB/STxilk896IimnrJPIi9IEzuk1kQJVFenEt6YIL+uyTUW7NNpq5LL0hfaAvc81ob&#10;SVtmYGZw1mYY7ACPTSKp9eBKVC42hPEhflEKS/9UCmj32GjnWGvSwexmv94DinXuWlbP4F0lwVng&#10;Qhh0EDRS/cCoh6GRYf19SxTFiL8X4H87YcZAjcF6DIgo4WiGDUZDuDTDJNp2im0aQA5dTYS8g3+k&#10;Zs69JxaHPwsGgRNxGFp20rz8dlmn0br4DQAA//8DAFBLAwQUAAYACAAAACEARj7cveAAAAALAQAA&#10;DwAAAGRycy9kb3ducmV2LnhtbEyPy07DMBBF90j8gzVI7KhNKiAJcaqKh8qytEiFnZsMSYQ9jmK3&#10;CXw90xXs5mqO7qNYTM6KIw6h86TheqZAIFW+7qjR8LZ9vkpBhGioNtYTavjGAIvy/Kwwee1HesXj&#10;JjaCTSjkRkMbY59LGaoWnQkz3yPx79MPzkSWQyPrwYxs7qxMlLqVznTECa3p8aHF6mtzcBpWab98&#10;f/E/Y2OfPla79S573GZR68uLaXkPIuIU/2A41efqUHKnvT9QHYRlncwTRjVkijedAHWT8LXXML9L&#10;FciykP83lL8AAAD//wMAUEsBAi0AFAAGAAgAAAAhALaDOJL+AAAA4QEAABMAAAAAAAAAAAAAAAAA&#10;AAAAAFtDb250ZW50X1R5cGVzXS54bWxQSwECLQAUAAYACAAAACEAOP0h/9YAAACUAQAACwAAAAAA&#10;AAAAAAAAAAAvAQAAX3JlbHMvLnJlbHNQSwECLQAUAAYACAAAACEAzZQlvqsCAACiBQAADgAAAAAA&#10;AAAAAAAAAAAuAgAAZHJzL2Uyb0RvYy54bWxQSwECLQAUAAYACAAAACEARj7cveAAAAALAQAADwAA&#10;AAAAAAAAAAAAAAAFBQAAZHJzL2Rvd25yZXYueG1sUEsFBgAAAAAEAAQA8wAAABIGAAAAAA==&#10;" filled="f" stroked="f">
                    <v:textbox inset="0,0,0,0">
                      <w:txbxContent>
                        <w:p w:rsidR="00AE05E2" w:rsidRPr="00327BEB" w:rsidRDefault="00AE05E2" w:rsidP="00EE7A99">
                          <w:pPr>
                            <w:contextualSpacing/>
                            <w:rPr>
                              <w:rFonts w:ascii="Arial" w:hAnsi="Arial" w:cs="Arial"/>
                              <w:b/>
                              <w:color w:val="2BAFE9"/>
                              <w:sz w:val="52"/>
                              <w:szCs w:val="52"/>
                            </w:rPr>
                          </w:pPr>
                          <w:r w:rsidRPr="00327BEB">
                            <w:rPr>
                              <w:rFonts w:ascii="Arial" w:hAnsi="Arial" w:cs="Arial"/>
                              <w:b/>
                              <w:color w:val="2BAFE9"/>
                              <w:sz w:val="52"/>
                              <w:szCs w:val="52"/>
                            </w:rPr>
                            <w:t xml:space="preserve">Step </w:t>
                          </w:r>
                          <w:r w:rsidR="00327BEB" w:rsidRPr="00327BEB">
                            <w:rPr>
                              <w:rFonts w:ascii="Arial" w:hAnsi="Arial" w:cs="Arial"/>
                              <w:b/>
                              <w:color w:val="2BAFE9"/>
                              <w:sz w:val="52"/>
                              <w:szCs w:val="52"/>
                            </w:rPr>
                            <w:t>6</w:t>
                          </w:r>
                          <w:r w:rsidR="00BB7806">
                            <w:rPr>
                              <w:rFonts w:ascii="Arial" w:hAnsi="Arial" w:cs="Arial"/>
                              <w:b/>
                              <w:color w:val="2BAFE9"/>
                              <w:sz w:val="52"/>
                              <w:szCs w:val="52"/>
                            </w:rPr>
                            <w:t>,</w:t>
                          </w:r>
                          <w:r w:rsidR="003C05D9">
                            <w:rPr>
                              <w:rFonts w:ascii="Arial" w:hAnsi="Arial" w:cs="Arial"/>
                              <w:b/>
                              <w:color w:val="2BAFE9"/>
                              <w:sz w:val="52"/>
                              <w:szCs w:val="52"/>
                            </w:rPr>
                            <w:t xml:space="preserve"> Tool 6</w:t>
                          </w:r>
                          <w:r w:rsidR="00BB7806">
                            <w:rPr>
                              <w:rFonts w:ascii="Arial" w:hAnsi="Arial" w:cs="Arial"/>
                              <w:b/>
                              <w:color w:val="2BAFE9"/>
                              <w:sz w:val="52"/>
                              <w:szCs w:val="52"/>
                            </w:rPr>
                            <w:t>:</w:t>
                          </w:r>
                        </w:p>
                        <w:p w:rsidR="00F0270C" w:rsidRPr="00327BEB" w:rsidRDefault="003C05D9" w:rsidP="00327BEB">
                          <w:pPr>
                            <w:contextualSpacing/>
                            <w:rPr>
                              <w:rFonts w:ascii="Arial" w:hAnsi="Arial" w:cs="Arial"/>
                              <w:color w:val="2BAFE9"/>
                              <w:sz w:val="52"/>
                              <w:szCs w:val="52"/>
                            </w:rPr>
                          </w:pPr>
                          <w:r>
                            <w:rPr>
                              <w:rFonts w:ascii="Arial" w:hAnsi="Arial" w:cs="Arial"/>
                              <w:color w:val="2BAFE9"/>
                              <w:sz w:val="52"/>
                              <w:szCs w:val="52"/>
                            </w:rPr>
                            <w:t>Working in partnership with young carers’ services</w:t>
                          </w:r>
                        </w:p>
                      </w:txbxContent>
                    </v:textbox>
                    <w10:wrap anchorx="page" anchory="margin"/>
                  </v:rect>
                </w:pict>
              </mc:Fallback>
            </mc:AlternateContent>
          </w:r>
          <w:r w:rsidR="00581F65">
            <w:rPr>
              <w:noProof/>
              <w:lang w:eastAsia="en-GB"/>
            </w:rPr>
            <mc:AlternateContent>
              <mc:Choice Requires="wpg">
                <w:drawing>
                  <wp:anchor distT="0" distB="0" distL="114300" distR="114300" simplePos="0" relativeHeight="251667456" behindDoc="0" locked="0" layoutInCell="1" allowOverlap="1" wp14:anchorId="1469D267" wp14:editId="3AB98399">
                    <wp:simplePos x="0" y="0"/>
                    <wp:positionH relativeFrom="column">
                      <wp:posOffset>4629150</wp:posOffset>
                    </wp:positionH>
                    <wp:positionV relativeFrom="paragraph">
                      <wp:posOffset>-4898390</wp:posOffset>
                    </wp:positionV>
                    <wp:extent cx="1819275" cy="771525"/>
                    <wp:effectExtent l="6350" t="3810" r="3175" b="0"/>
                    <wp:wrapNone/>
                    <wp:docPr id="8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81" name="Text Box 16"/>
                            <wps:cNvSpPr txBox="1">
                              <a:spLocks noChangeArrowheads="1"/>
                            </wps:cNvSpPr>
                            <wps:spPr bwMode="auto">
                              <a:xfrm>
                                <a:off x="10290" y="1230"/>
                                <a:ext cx="1470"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70C" w:rsidRDefault="00F0270C">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82" name="AutoShape 17"/>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83" name="Text Box 18"/>
                            <wps:cNvSpPr txBox="1">
                              <a:spLocks noChangeArrowheads="1"/>
                            </wps:cNvSpPr>
                            <wps:spPr bwMode="auto">
                              <a:xfrm>
                                <a:off x="8895" y="1455"/>
                                <a:ext cx="136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270C" w:rsidRDefault="00F0270C">
                                  <w:pPr>
                                    <w:jc w:val="right"/>
                                    <w:rPr>
                                      <w:rFonts w:ascii="Calibri" w:hAnsi="Calibri"/>
                                      <w:b/>
                                      <w:color w:val="FFFFFF"/>
                                      <w:sz w:val="32"/>
                                      <w:szCs w:val="32"/>
                                    </w:rPr>
                                  </w:pPr>
                                  <w:r>
                                    <w:rPr>
                                      <w:rFonts w:ascii="Calibri" w:hAnsi="Calibri"/>
                                      <w:b/>
                                      <w:color w:val="FFFFFF"/>
                                      <w:sz w:val="32"/>
                                      <w:szCs w:val="32"/>
                                    </w:rPr>
                                    <w:t>Fal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69D267" id="Group 15" o:spid="_x0000_s1027" style="position:absolute;margin-left:364.5pt;margin-top:-385.7pt;width:143.25pt;height:60.75pt;z-index:251667456" coordorigin="8895,1230" coordsize="286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XXG8QMAAAUOAAAOAAAAZHJzL2Uyb0RvYy54bWzsV9tu2zgQfS/QfyD07khUZFsSohSJL8EC&#10;2d0CTT+AlqgLKpFako6cLvbfd0jqYjsI0gsQ7ALVg0ByyOHMmZkz0tWHQ1OjRypkxVni4AvPQZSl&#10;PKtYkTifH7az0EFSEZaRmjOaOE9UOh+u37+76tqY+rzkdUYFAiVMxl2bOKVSbey6Mi1pQ+QFbykD&#10;Yc5FQxRMReFmgnSgvald3/MWbsdF1gqeUilhdW2FzrXRn+c0VX/muaQK1YkDtinzFua902/3+orE&#10;hSBtWaW9GeQHrGhIxeDSUdWaKIL2onqmqqlSwSXP1UXKG5fneZVS4wN4g70zb+4E37fGlyLuinaE&#10;CaA9w+mH1aZ/PH4UqMoSJwR4GGkgRuZahOcanK4tYthzJ9pP7UdhPYThPU+/SBC753I9L+xmtOt+&#10;5xnoI3vFDTiHXDRaBbiNDiYGT2MM6EGhFBZxiCN/OXdQCrLlEs99YweJ0xIiqY+FYQRikGL/sg9g&#10;Wm7643646M9i33rgktjea2ztbdOOQcLJCVP5c5h+KklLTaikxmvAFA+YPmj/bvkB4YWF1WzTmCJ1&#10;gHXwxkAkLbSI8VVJWEFvhOBdSUkG9mF9ErwYj1ovpFbyGtbY8yMI8AlqI+TBEkQa72eYkbgVUt1R&#10;3iA9SBwBFWUMJY/3Uml7pi06tIxvq7qGdRLX7GQBNtoVuBaOapk2wBTJ35EXbcJNGMwCf7GZBd56&#10;PbvZroLZYouX8/XlerVa43/0vTiIyyrLKNPXDAWLg28LXk8dttTGkpW8rjKtTpskRbFb1QI9EiCM&#10;rXkM6iCZtrmnZhgQwJczl7AfeLd+NNsuwuUs2AbzWbT0wpmHo9to4QVRsN6eunRfMfrzLqEucSJd&#10;Ncadyegz3zzzPPeNxE2lgJLrqtGcoB+9icQ6CTcsM2NFqtqOj6DQ5k9QQLiHQJuU1Vlq81UddgfD&#10;OCafdTrvePYEOSw4JBhkIrQTGJRcfHVQB9ScOPKvPRHUQfVvDOogwkEA25SZBPOlDxNxLNkdSwhL&#10;QVXiKAfZ4UpZ/t+3oipKuMlWHuM3wFN5ZZJ6sqqvOKCKt+IMf+AMbY/hFYSXOgZ95a+YJeL0wHoi&#10;HtnC7H54aoF0T8jCHtHnv5cs5sAaJuS6VjU/90yxsNQ7kuvEAj1RSCWIhnfFGQPO4MKi/C20oTMY&#10;R97ceyWFXypPEkPf7DP1paz9j3LRSJ9HdWWpydbTUF+GQM/qylYRBMusv2HCXg4JOzW58Chf367J&#10;TV8Gwbz/ahjSFl8O3wWvZu6vFged8MX8O+nav1pc/y1zVopji/OHOvi/tDhwxPxrGKLp/4v0z8zx&#10;3DDM9Pd2/S8AAAD//wMAUEsDBBQABgAIAAAAIQCRlVom5QAAAA4BAAAPAAAAZHJzL2Rvd25yZXYu&#10;eG1sTI/BTsMwEETvSPyDtUjcWselaUiIU1UVcKqQaJEQNzfeJlHjdRS7Sfr3uCc4zs5o9k2+nkzL&#10;BuxdY0mCmEfAkEqrG6okfB3eZs/AnFekVWsJJVzRwbq4v8tVpu1InzjsfcVCCblMSai97zLOXVmj&#10;UW5uO6TgnWxvlA+yr7ju1RjKTcsXUbTiRjUUPtSqw22N5Xl/MRLeRzVunsTrsDufttefQ/zxvRMo&#10;5ePDtHkB5nHyf2G44Qd0KALT0V5IO9ZKSBZp2OIlzJJELIHdIpGIY2DHcFst0xR4kfP/M4pfAAAA&#10;//8DAFBLAQItABQABgAIAAAAIQC2gziS/gAAAOEBAAATAAAAAAAAAAAAAAAAAAAAAABbQ29udGVu&#10;dF9UeXBlc10ueG1sUEsBAi0AFAAGAAgAAAAhADj9If/WAAAAlAEAAAsAAAAAAAAAAAAAAAAALwEA&#10;AF9yZWxzLy5yZWxzUEsBAi0AFAAGAAgAAAAhAM2RdcbxAwAABQ4AAA4AAAAAAAAAAAAAAAAALgIA&#10;AGRycy9lMm9Eb2MueG1sUEsBAi0AFAAGAAgAAAAhAJGVWiblAAAADgEAAA8AAAAAAAAAAAAAAAAA&#10;SwYAAGRycy9kb3ducmV2LnhtbFBLBQYAAAAABAAEAPMAAABdBwAAAAA=&#10;">
                    <v:shapetype id="_x0000_t202" coordsize="21600,21600" o:spt="202" path="m,l,21600r21600,l21600,xe">
                      <v:stroke joinstyle="miter"/>
                      <v:path gradientshapeok="t" o:connecttype="rect"/>
                    </v:shapetype>
                    <v:shape id="Text Box 16" o:spid="_x0000_s1028" type="#_x0000_t202" style="position:absolute;left:10290;top:1230;width:1470;height:1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bl5cIA&#10;AADbAAAADwAAAGRycy9kb3ducmV2LnhtbESPT4vCMBTE7wt+h/CEva2JsitajSKKsKcV/4K3R/Ns&#10;i81LaaLtfnsjCB6HmfkNM523thR3qn3hWEO/p0AQp84UnGk47NdfIxA+IBssHZOGf/Iwn3U+ppgY&#10;1/CW7ruQiQhhn6CGPIQqkdKnOVn0PVcRR+/iaoshyjqTpsYmwm0pB0oNpcWC40KOFS1zSq+7m9Vw&#10;/LucT99qk63sT9W4Vkm2Y6n1Z7ddTEAEasM7/Gr/Gg2jPj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uXlwgAAANsAAAAPAAAAAAAAAAAAAAAAAJgCAABkcnMvZG93&#10;bnJldi54bWxQSwUGAAAAAAQABAD1AAAAhwMAAAAA&#10;" filled="f" stroked="f">
                      <v:textbox>
                        <w:txbxContent>
                          <w:p w:rsidR="00F0270C" w:rsidRDefault="00F0270C">
                            <w:pPr>
                              <w:rPr>
                                <w:color w:val="FFFFFF"/>
                                <w:sz w:val="92"/>
                                <w:szCs w:val="92"/>
                              </w:rPr>
                            </w:pPr>
                            <w:r>
                              <w:rPr>
                                <w:color w:val="FFFFFF"/>
                                <w:sz w:val="92"/>
                                <w:szCs w:val="92"/>
                              </w:rPr>
                              <w:t>08</w:t>
                            </w:r>
                          </w:p>
                        </w:txbxContent>
                      </v:textbox>
                    </v:shape>
                    <v:shapetype id="_x0000_t32" coordsize="21600,21600" o:spt="32" o:oned="t" path="m,l21600,21600e" filled="f">
                      <v:path arrowok="t" fillok="f" o:connecttype="none"/>
                      <o:lock v:ext="edit" shapetype="t"/>
                    </v:shapetype>
                    <v:shape id="AutoShape 17" o:spid="_x0000_s1029" type="#_x0000_t32" style="position:absolute;left:10290;top:1590;width:0;height:6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boa8UAAADbAAAADwAAAGRycy9kb3ducmV2LnhtbESPQWvCQBSE74L/YXlCL0E39RAkzSpF&#10;rPSSQm0oPT6yz2xo9m3Mrib9991CweMwM98wxW6ynbjR4FvHCh5XKQji2umWGwXVx8tyA8IHZI2d&#10;Y1LwQx522/mswFy7kd/pdgqNiBD2OSowIfS5lL42ZNGvXE8cvbMbLIYoh0bqAccIt51cp2kmLbYc&#10;Fwz2tDdUf5+uVsFbi7q6HC6JKb8+aSqPZZIlpVIPi+n5CUSgKdzD/+1XrWCzhr8v8QfI7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Nboa8UAAADbAAAADwAAAAAAAAAA&#10;AAAAAAChAgAAZHJzL2Rvd25yZXYueG1sUEsFBgAAAAAEAAQA+QAAAJMDAAAAAA==&#10;" strokecolor="white" strokeweight="1.5pt"/>
                    <v:shape id="Text Box 18" o:spid="_x0000_s1030" type="#_x0000_t202" style="position:absolute;left:8895;top:1455;width:1365;height: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eCcIA&#10;AADbAAAADwAAAGRycy9kb3ducmV2LnhtbESPQWsCMRSE74L/ITyht5rUquhqFGkRPClqK3h7bJ67&#10;Szcvyya66783QsHjMDPfMPNla0txo9oXjjV89BUI4tSZgjMNP8f1+wSED8gGS8ek4U4elotuZ46J&#10;cQ3v6XYImYgQ9glqyEOoEil9mpNF33cVcfQurrYYoqwzaWpsItyWcqDUWFosOC7kWNFXTunf4Wo1&#10;/G4v59NQ7bJvO6oa1yrJdiq1fuu1qxmIQG14hf/bG6Nh8gn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N4JwgAAANsAAAAPAAAAAAAAAAAAAAAAAJgCAABkcnMvZG93&#10;bnJldi54bWxQSwUGAAAAAAQABAD1AAAAhwMAAAAA&#10;" filled="f" stroked="f">
                      <v:textbox>
                        <w:txbxContent>
                          <w:p w:rsidR="00F0270C" w:rsidRDefault="00F0270C">
                            <w:pPr>
                              <w:jc w:val="right"/>
                              <w:rPr>
                                <w:rFonts w:ascii="Calibri" w:hAnsi="Calibri"/>
                                <w:b/>
                                <w:color w:val="FFFFFF"/>
                                <w:sz w:val="32"/>
                                <w:szCs w:val="32"/>
                              </w:rPr>
                            </w:pPr>
                            <w:r>
                              <w:rPr>
                                <w:rFonts w:ascii="Calibri" w:hAnsi="Calibri"/>
                                <w:b/>
                                <w:color w:val="FFFFFF"/>
                                <w:sz w:val="32"/>
                                <w:szCs w:val="32"/>
                              </w:rPr>
                              <w:t>Fal</w:t>
                            </w:r>
                          </w:p>
                        </w:txbxContent>
                      </v:textbox>
                    </v:shape>
                  </v:group>
                </w:pict>
              </mc:Fallback>
            </mc:AlternateContent>
          </w:r>
        </w:p>
      </w:sdtContent>
    </w:sdt>
    <w:p w:rsidR="00123AF5" w:rsidRDefault="00123AF5" w:rsidP="00123AF5">
      <w:pPr>
        <w:spacing w:line="360" w:lineRule="auto"/>
        <w:ind w:left="964" w:right="964"/>
        <w:rPr>
          <w:rFonts w:ascii="Arial" w:hAnsi="Arial" w:cs="Arial"/>
          <w:b/>
          <w:color w:val="2BAFE9"/>
          <w:sz w:val="30"/>
          <w:szCs w:val="30"/>
        </w:rPr>
      </w:pPr>
    </w:p>
    <w:p w:rsidR="0094168C" w:rsidRPr="00123AF5" w:rsidRDefault="0094168C" w:rsidP="00123AF5">
      <w:pPr>
        <w:spacing w:line="360" w:lineRule="auto"/>
        <w:ind w:left="964" w:right="964"/>
        <w:rPr>
          <w:rFonts w:ascii="Arial" w:hAnsi="Arial" w:cs="Arial"/>
          <w:b/>
          <w:color w:val="CD0920"/>
          <w:sz w:val="134"/>
          <w:szCs w:val="134"/>
        </w:rPr>
      </w:pPr>
      <w:r w:rsidRPr="00AD4126">
        <w:rPr>
          <w:rFonts w:ascii="Arial" w:hAnsi="Arial" w:cs="Arial"/>
          <w:b/>
          <w:color w:val="2BAFE9"/>
          <w:sz w:val="30"/>
          <w:szCs w:val="30"/>
        </w:rPr>
        <w:t>Young Carer’s Services</w:t>
      </w:r>
    </w:p>
    <w:p w:rsidR="0094168C" w:rsidRDefault="0094168C" w:rsidP="003C05D9">
      <w:pPr>
        <w:ind w:left="964" w:right="964"/>
        <w:rPr>
          <w:rFonts w:ascii="Arial" w:hAnsi="Arial" w:cs="Arial"/>
          <w:color w:val="141A37"/>
        </w:rPr>
      </w:pPr>
    </w:p>
    <w:p w:rsidR="003C05D9" w:rsidRDefault="003C05D9" w:rsidP="003C05D9">
      <w:pPr>
        <w:ind w:left="964" w:right="964"/>
        <w:rPr>
          <w:rFonts w:ascii="Arial" w:hAnsi="Arial" w:cs="Arial"/>
          <w:color w:val="141A37"/>
        </w:rPr>
      </w:pPr>
      <w:r w:rsidRPr="003C05D9">
        <w:rPr>
          <w:rFonts w:ascii="Arial" w:hAnsi="Arial" w:cs="Arial"/>
          <w:color w:val="141A37"/>
        </w:rPr>
        <w:t xml:space="preserve">Working in partnership with a young carers’ service can greatly enhance school support for young carers and can often help facilitate the identification of young carers.  </w:t>
      </w:r>
    </w:p>
    <w:p w:rsidR="003C05D9" w:rsidRPr="003C05D9" w:rsidRDefault="003C05D9" w:rsidP="003C05D9">
      <w:pPr>
        <w:ind w:left="964" w:right="964"/>
        <w:rPr>
          <w:rFonts w:ascii="Arial" w:hAnsi="Arial" w:cs="Arial"/>
          <w:color w:val="141A37"/>
        </w:rPr>
      </w:pPr>
    </w:p>
    <w:p w:rsidR="003C05D9" w:rsidRDefault="003C05D9" w:rsidP="003C05D9">
      <w:pPr>
        <w:ind w:left="964" w:right="964"/>
        <w:rPr>
          <w:rFonts w:ascii="Arial" w:hAnsi="Arial" w:cs="Arial"/>
          <w:color w:val="141A37"/>
        </w:rPr>
      </w:pPr>
      <w:r w:rsidRPr="003C05D9">
        <w:rPr>
          <w:rFonts w:ascii="Arial" w:hAnsi="Arial" w:cs="Arial"/>
          <w:color w:val="141A37"/>
        </w:rPr>
        <w:t xml:space="preserve">There are over 350 young carers’ services across the UK. Young carers’ services work in a variety of ways and deliver different types of support to young carers. </w:t>
      </w:r>
    </w:p>
    <w:p w:rsidR="003C05D9" w:rsidRPr="003C05D9" w:rsidRDefault="003C05D9" w:rsidP="003C05D9">
      <w:pPr>
        <w:ind w:left="964" w:right="964"/>
        <w:rPr>
          <w:rFonts w:ascii="Arial" w:hAnsi="Arial" w:cs="Arial"/>
          <w:color w:val="141A37"/>
        </w:rPr>
      </w:pPr>
    </w:p>
    <w:p w:rsidR="003C05D9" w:rsidRDefault="003C05D9" w:rsidP="003C05D9">
      <w:pPr>
        <w:ind w:left="964" w:right="964"/>
        <w:rPr>
          <w:rFonts w:ascii="Arial" w:hAnsi="Arial" w:cs="Arial"/>
          <w:color w:val="141A37"/>
        </w:rPr>
      </w:pPr>
      <w:r w:rsidRPr="003C05D9">
        <w:rPr>
          <w:rFonts w:ascii="Arial" w:hAnsi="Arial" w:cs="Arial"/>
          <w:color w:val="141A37"/>
        </w:rPr>
        <w:t xml:space="preserve">Carers Trust and </w:t>
      </w:r>
      <w:r w:rsidR="00123AF5">
        <w:rPr>
          <w:rFonts w:ascii="Arial" w:hAnsi="Arial" w:cs="Arial"/>
          <w:color w:val="141A37"/>
        </w:rPr>
        <w:t xml:space="preserve">the </w:t>
      </w:r>
      <w:r w:rsidR="00123AF5" w:rsidRPr="00AB2860">
        <w:rPr>
          <w:rFonts w:ascii="Arial" w:hAnsi="Arial" w:cs="Arial"/>
          <w:color w:val="141A37"/>
        </w:rPr>
        <w:t>Young Carers Toolkit</w:t>
      </w:r>
      <w:r w:rsidR="00123AF5">
        <w:rPr>
          <w:rFonts w:ascii="Arial" w:hAnsi="Arial" w:cs="Arial"/>
          <w:color w:val="141A37"/>
        </w:rPr>
        <w:t xml:space="preserve"> </w:t>
      </w:r>
      <w:r w:rsidRPr="003C05D9">
        <w:rPr>
          <w:rFonts w:ascii="Arial" w:hAnsi="Arial" w:cs="Arial"/>
          <w:color w:val="141A37"/>
        </w:rPr>
        <w:t>websites enable users to find out details of local young carers</w:t>
      </w:r>
      <w:r w:rsidR="00AB2860">
        <w:rPr>
          <w:rFonts w:ascii="Arial" w:hAnsi="Arial" w:cs="Arial"/>
          <w:color w:val="141A37"/>
        </w:rPr>
        <w:t>’</w:t>
      </w:r>
      <w:r w:rsidRPr="003C05D9">
        <w:rPr>
          <w:rFonts w:ascii="Arial" w:hAnsi="Arial" w:cs="Arial"/>
          <w:color w:val="141A37"/>
        </w:rPr>
        <w:t xml:space="preserve"> service</w:t>
      </w:r>
      <w:r w:rsidR="00123AF5">
        <w:rPr>
          <w:rFonts w:ascii="Arial" w:hAnsi="Arial" w:cs="Arial"/>
          <w:color w:val="141A37"/>
        </w:rPr>
        <w:t>s</w:t>
      </w:r>
      <w:r w:rsidRPr="003C05D9">
        <w:rPr>
          <w:rFonts w:ascii="Arial" w:hAnsi="Arial" w:cs="Arial"/>
          <w:color w:val="141A37"/>
        </w:rPr>
        <w:t xml:space="preserve">: </w:t>
      </w:r>
    </w:p>
    <w:p w:rsidR="003C05D9" w:rsidRDefault="003C05D9" w:rsidP="003C05D9">
      <w:pPr>
        <w:ind w:left="964" w:right="964"/>
        <w:rPr>
          <w:rFonts w:ascii="Arial" w:hAnsi="Arial" w:cs="Arial"/>
          <w:color w:val="141A37"/>
        </w:rPr>
      </w:pPr>
    </w:p>
    <w:p w:rsidR="00123AF5" w:rsidRPr="003C05D9" w:rsidRDefault="00123AF5" w:rsidP="003C05D9">
      <w:pPr>
        <w:ind w:left="964" w:right="964"/>
        <w:rPr>
          <w:rFonts w:ascii="Arial" w:hAnsi="Arial" w:cs="Arial"/>
          <w:color w:val="141A37"/>
        </w:rPr>
      </w:pPr>
      <w:r>
        <w:rPr>
          <w:rFonts w:ascii="Arial" w:hAnsi="Arial" w:cs="Arial"/>
          <w:color w:val="141A37"/>
        </w:rPr>
        <w:t>UK wide:</w:t>
      </w:r>
    </w:p>
    <w:p w:rsidR="003C05D9" w:rsidRDefault="001E22E6" w:rsidP="003C05D9">
      <w:pPr>
        <w:ind w:left="964" w:right="964"/>
        <w:rPr>
          <w:rFonts w:ascii="Arial" w:hAnsi="Arial" w:cs="Arial"/>
          <w:color w:val="141A37"/>
        </w:rPr>
      </w:pPr>
      <w:hyperlink r:id="rId8" w:history="1">
        <w:r w:rsidR="003C05D9" w:rsidRPr="00B1457B">
          <w:rPr>
            <w:rStyle w:val="Hyperlink"/>
            <w:rFonts w:ascii="Arial" w:hAnsi="Arial" w:cs="Arial"/>
          </w:rPr>
          <w:t>www.carers.org/carers-services/find-your-local-service</w:t>
        </w:r>
      </w:hyperlink>
      <w:r w:rsidR="003C05D9">
        <w:rPr>
          <w:rFonts w:ascii="Arial" w:hAnsi="Arial" w:cs="Arial"/>
          <w:color w:val="141A37"/>
        </w:rPr>
        <w:t xml:space="preserve"> </w:t>
      </w:r>
      <w:r w:rsidR="003C05D9" w:rsidRPr="003C05D9">
        <w:rPr>
          <w:rFonts w:ascii="Arial" w:hAnsi="Arial" w:cs="Arial"/>
          <w:color w:val="141A37"/>
        </w:rPr>
        <w:t xml:space="preserve"> </w:t>
      </w:r>
    </w:p>
    <w:p w:rsidR="003C05D9" w:rsidRPr="003C05D9" w:rsidRDefault="003C05D9" w:rsidP="003C05D9">
      <w:pPr>
        <w:ind w:left="964" w:right="964"/>
        <w:rPr>
          <w:rFonts w:ascii="Arial" w:hAnsi="Arial" w:cs="Arial"/>
          <w:color w:val="141A37"/>
        </w:rPr>
      </w:pPr>
    </w:p>
    <w:p w:rsidR="003C05D9" w:rsidRPr="003C05D9" w:rsidRDefault="001E22E6" w:rsidP="003C05D9">
      <w:pPr>
        <w:ind w:left="964" w:right="964"/>
        <w:rPr>
          <w:rFonts w:ascii="Arial" w:hAnsi="Arial" w:cs="Arial"/>
          <w:color w:val="141A37"/>
        </w:rPr>
      </w:pPr>
      <w:hyperlink r:id="rId9" w:history="1">
        <w:r w:rsidR="003C05D9" w:rsidRPr="00B1457B">
          <w:rPr>
            <w:rStyle w:val="Hyperlink"/>
            <w:rFonts w:ascii="Arial" w:hAnsi="Arial" w:cs="Arial"/>
          </w:rPr>
          <w:t>www.youngcarer.com/young-carers-services</w:t>
        </w:r>
      </w:hyperlink>
      <w:r w:rsidR="003C05D9">
        <w:rPr>
          <w:rFonts w:ascii="Arial" w:hAnsi="Arial" w:cs="Arial"/>
          <w:color w:val="141A37"/>
        </w:rPr>
        <w:t xml:space="preserve"> </w:t>
      </w:r>
    </w:p>
    <w:p w:rsidR="003C05D9" w:rsidRDefault="003C05D9" w:rsidP="003C05D9">
      <w:pPr>
        <w:ind w:left="964" w:right="964"/>
        <w:rPr>
          <w:rFonts w:ascii="Arial" w:hAnsi="Arial" w:cs="Arial"/>
          <w:color w:val="141A37"/>
        </w:rPr>
      </w:pPr>
    </w:p>
    <w:p w:rsidR="00123AF5" w:rsidRDefault="00123AF5" w:rsidP="003C05D9">
      <w:pPr>
        <w:ind w:left="964" w:right="964"/>
        <w:rPr>
          <w:rFonts w:ascii="Arial" w:hAnsi="Arial" w:cs="Arial"/>
          <w:color w:val="141A37"/>
        </w:rPr>
      </w:pPr>
      <w:r>
        <w:rPr>
          <w:rFonts w:ascii="Arial" w:hAnsi="Arial" w:cs="Arial"/>
          <w:color w:val="141A37"/>
        </w:rPr>
        <w:t>Wales:</w:t>
      </w:r>
    </w:p>
    <w:p w:rsidR="00123AF5" w:rsidRPr="003C05D9" w:rsidRDefault="001E22E6" w:rsidP="003C05D9">
      <w:pPr>
        <w:ind w:left="964" w:right="964"/>
        <w:rPr>
          <w:rFonts w:ascii="Arial" w:hAnsi="Arial" w:cs="Arial"/>
          <w:color w:val="141A37"/>
        </w:rPr>
      </w:pPr>
      <w:hyperlink r:id="rId10" w:history="1">
        <w:r w:rsidR="00123AF5" w:rsidRPr="00BD66E5">
          <w:rPr>
            <w:rStyle w:val="Hyperlink"/>
            <w:rFonts w:ascii="Arial" w:hAnsi="Arial" w:cs="Arial"/>
          </w:rPr>
          <w:t>http://youngcarerstoolkit.co.uk/index.php/links</w:t>
        </w:r>
      </w:hyperlink>
      <w:r w:rsidR="00123AF5">
        <w:rPr>
          <w:rFonts w:ascii="Arial" w:hAnsi="Arial" w:cs="Arial"/>
          <w:color w:val="141A37"/>
        </w:rPr>
        <w:t xml:space="preserve"> </w:t>
      </w:r>
    </w:p>
    <w:p w:rsidR="0094168C" w:rsidRDefault="0094168C" w:rsidP="003C05D9">
      <w:pPr>
        <w:ind w:left="964" w:right="964"/>
        <w:rPr>
          <w:rFonts w:ascii="Arial" w:hAnsi="Arial" w:cs="Arial"/>
          <w:b/>
          <w:color w:val="141A37"/>
          <w:sz w:val="30"/>
          <w:szCs w:val="30"/>
        </w:rPr>
      </w:pPr>
    </w:p>
    <w:p w:rsidR="003C05D9" w:rsidRPr="00AD4126" w:rsidRDefault="003C05D9" w:rsidP="00AD4126">
      <w:pPr>
        <w:ind w:left="993"/>
        <w:contextualSpacing/>
        <w:rPr>
          <w:rFonts w:ascii="Arial" w:hAnsi="Arial" w:cs="Arial"/>
          <w:b/>
          <w:color w:val="2BAFE9"/>
          <w:sz w:val="30"/>
          <w:szCs w:val="30"/>
        </w:rPr>
      </w:pPr>
      <w:r w:rsidRPr="00AD4126">
        <w:rPr>
          <w:rFonts w:ascii="Arial" w:hAnsi="Arial" w:cs="Arial"/>
          <w:b/>
          <w:color w:val="2BAFE9"/>
          <w:sz w:val="30"/>
          <w:szCs w:val="30"/>
        </w:rPr>
        <w:t xml:space="preserve">What types of support do young carers’ services provide to young carers? </w:t>
      </w:r>
    </w:p>
    <w:p w:rsidR="003C05D9" w:rsidRPr="003C05D9" w:rsidRDefault="003C05D9" w:rsidP="003C05D9">
      <w:pPr>
        <w:ind w:left="964" w:right="964"/>
        <w:rPr>
          <w:rFonts w:ascii="Arial" w:hAnsi="Arial" w:cs="Arial"/>
          <w:color w:val="141A37"/>
        </w:rPr>
      </w:pPr>
    </w:p>
    <w:p w:rsidR="003C05D9" w:rsidRDefault="003C05D9" w:rsidP="003C05D9">
      <w:pPr>
        <w:ind w:left="964" w:right="964"/>
        <w:rPr>
          <w:rFonts w:ascii="Arial" w:hAnsi="Arial" w:cs="Arial"/>
          <w:color w:val="141A37"/>
        </w:rPr>
      </w:pPr>
      <w:r w:rsidRPr="003C05D9">
        <w:rPr>
          <w:rFonts w:ascii="Arial" w:hAnsi="Arial" w:cs="Arial"/>
          <w:color w:val="141A37"/>
        </w:rPr>
        <w:t xml:space="preserve">Each young carers’ service will vary in its provision. Usually they support children and young people between 5 and 18 through: </w:t>
      </w:r>
    </w:p>
    <w:p w:rsidR="003C05D9" w:rsidRPr="003C05D9" w:rsidRDefault="003C05D9" w:rsidP="003C05D9">
      <w:pPr>
        <w:ind w:left="964" w:right="964"/>
        <w:rPr>
          <w:rFonts w:ascii="Arial" w:hAnsi="Arial" w:cs="Arial"/>
          <w:color w:val="141A37"/>
        </w:rPr>
      </w:pPr>
    </w:p>
    <w:p w:rsidR="003C05D9" w:rsidRPr="00AB2860" w:rsidRDefault="003C05D9" w:rsidP="00AB2860">
      <w:pPr>
        <w:pStyle w:val="ListParagraph"/>
        <w:numPr>
          <w:ilvl w:val="0"/>
          <w:numId w:val="10"/>
        </w:numPr>
        <w:ind w:left="1418" w:right="964"/>
        <w:rPr>
          <w:rFonts w:ascii="Arial" w:hAnsi="Arial" w:cs="Arial"/>
          <w:color w:val="141A37"/>
        </w:rPr>
      </w:pPr>
      <w:r w:rsidRPr="00AB2860">
        <w:rPr>
          <w:rFonts w:ascii="Arial" w:hAnsi="Arial" w:cs="Arial"/>
          <w:color w:val="141A37"/>
        </w:rPr>
        <w:t>Clubs and activities and/or respite breaks</w:t>
      </w:r>
    </w:p>
    <w:p w:rsidR="003C05D9" w:rsidRPr="003C05D9" w:rsidRDefault="003C05D9" w:rsidP="00AB2860">
      <w:pPr>
        <w:pStyle w:val="ListParagraph"/>
        <w:ind w:left="1418" w:right="964"/>
        <w:rPr>
          <w:rFonts w:ascii="Arial" w:hAnsi="Arial" w:cs="Arial"/>
          <w:color w:val="141A37"/>
        </w:rPr>
      </w:pPr>
    </w:p>
    <w:p w:rsidR="003C05D9" w:rsidRPr="00AB2860" w:rsidRDefault="003C05D9" w:rsidP="00AB2860">
      <w:pPr>
        <w:ind w:left="993" w:right="964"/>
        <w:rPr>
          <w:rFonts w:ascii="Arial" w:hAnsi="Arial" w:cs="Arial"/>
          <w:color w:val="141A37"/>
        </w:rPr>
      </w:pPr>
      <w:r w:rsidRPr="00AB2860">
        <w:rPr>
          <w:rFonts w:ascii="Arial" w:hAnsi="Arial" w:cs="Arial"/>
          <w:color w:val="141A37"/>
        </w:rPr>
        <w:t>Young carers get valuable time away fr</w:t>
      </w:r>
      <w:r w:rsidR="00AB2860" w:rsidRPr="00AB2860">
        <w:rPr>
          <w:rFonts w:ascii="Arial" w:hAnsi="Arial" w:cs="Arial"/>
          <w:color w:val="141A37"/>
        </w:rPr>
        <w:t>om their caring role to socialis</w:t>
      </w:r>
      <w:r w:rsidRPr="00AB2860">
        <w:rPr>
          <w:rFonts w:ascii="Arial" w:hAnsi="Arial" w:cs="Arial"/>
          <w:color w:val="141A37"/>
        </w:rPr>
        <w:t>e and engage with other young carers in a similar situation to them</w:t>
      </w:r>
    </w:p>
    <w:p w:rsidR="003C05D9" w:rsidRPr="003C05D9" w:rsidRDefault="003C05D9" w:rsidP="00AB2860">
      <w:pPr>
        <w:ind w:left="1418" w:right="964"/>
        <w:rPr>
          <w:rFonts w:ascii="Arial" w:hAnsi="Arial" w:cs="Arial"/>
          <w:color w:val="141A37"/>
        </w:rPr>
      </w:pPr>
    </w:p>
    <w:p w:rsidR="003C05D9" w:rsidRPr="00AB2860" w:rsidRDefault="003C05D9" w:rsidP="00AB2860">
      <w:pPr>
        <w:pStyle w:val="ListParagraph"/>
        <w:numPr>
          <w:ilvl w:val="0"/>
          <w:numId w:val="10"/>
        </w:numPr>
        <w:ind w:left="1418" w:right="964"/>
        <w:rPr>
          <w:rFonts w:ascii="Arial" w:hAnsi="Arial" w:cs="Arial"/>
          <w:color w:val="141A37"/>
        </w:rPr>
      </w:pPr>
      <w:r w:rsidRPr="00AB2860">
        <w:rPr>
          <w:rFonts w:ascii="Arial" w:hAnsi="Arial" w:cs="Arial"/>
          <w:color w:val="141A37"/>
        </w:rPr>
        <w:t>1:1 support</w:t>
      </w:r>
    </w:p>
    <w:p w:rsidR="003C05D9" w:rsidRDefault="003C05D9" w:rsidP="003C05D9">
      <w:pPr>
        <w:ind w:left="964" w:right="964"/>
        <w:rPr>
          <w:rFonts w:ascii="Arial" w:hAnsi="Arial" w:cs="Arial"/>
          <w:color w:val="141A37"/>
        </w:rPr>
      </w:pPr>
    </w:p>
    <w:p w:rsidR="003C05D9" w:rsidRPr="003C05D9" w:rsidRDefault="003C05D9" w:rsidP="003C05D9">
      <w:pPr>
        <w:ind w:left="964" w:right="964"/>
        <w:rPr>
          <w:rFonts w:ascii="Arial" w:hAnsi="Arial" w:cs="Arial"/>
          <w:color w:val="141A37"/>
        </w:rPr>
      </w:pPr>
      <w:r w:rsidRPr="003C05D9">
        <w:rPr>
          <w:rFonts w:ascii="Arial" w:hAnsi="Arial" w:cs="Arial"/>
          <w:color w:val="141A37"/>
        </w:rPr>
        <w:t>Your local young carers’ service may also provide emotional support through the use of support workers, mentors or counsellors. Young carers’ support workers are catalysts for positive change in young carers’ lives, and are someone that the young carer can depend on. Sometimes these are the only adults that a young carer will trust.</w:t>
      </w:r>
    </w:p>
    <w:p w:rsidR="003C05D9" w:rsidRDefault="003C05D9" w:rsidP="003C05D9">
      <w:pPr>
        <w:ind w:left="964" w:right="964"/>
        <w:rPr>
          <w:rFonts w:ascii="Arial" w:hAnsi="Arial" w:cs="Arial"/>
          <w:color w:val="141A37"/>
        </w:rPr>
      </w:pPr>
    </w:p>
    <w:p w:rsidR="003C05D9" w:rsidRPr="00AD4126" w:rsidRDefault="003C05D9" w:rsidP="00AD4126">
      <w:pPr>
        <w:pStyle w:val="ListParagraph"/>
        <w:numPr>
          <w:ilvl w:val="0"/>
          <w:numId w:val="2"/>
        </w:numPr>
        <w:ind w:right="964"/>
        <w:rPr>
          <w:rFonts w:ascii="Arial" w:hAnsi="Arial" w:cs="Arial"/>
          <w:color w:val="141A37"/>
        </w:rPr>
      </w:pPr>
      <w:r w:rsidRPr="00AD4126">
        <w:rPr>
          <w:rFonts w:ascii="Arial" w:hAnsi="Arial" w:cs="Arial"/>
          <w:color w:val="141A37"/>
        </w:rPr>
        <w:lastRenderedPageBreak/>
        <w:t>Whole family work</w:t>
      </w:r>
    </w:p>
    <w:p w:rsidR="003C05D9" w:rsidRDefault="003C05D9" w:rsidP="003C05D9">
      <w:pPr>
        <w:ind w:left="964" w:right="964"/>
        <w:rPr>
          <w:rFonts w:ascii="Arial" w:hAnsi="Arial" w:cs="Arial"/>
          <w:color w:val="141A37"/>
        </w:rPr>
      </w:pPr>
    </w:p>
    <w:p w:rsidR="003C05D9" w:rsidRPr="003C05D9" w:rsidRDefault="003C05D9" w:rsidP="003C05D9">
      <w:pPr>
        <w:ind w:left="964" w:right="964"/>
        <w:rPr>
          <w:rFonts w:ascii="Arial" w:hAnsi="Arial" w:cs="Arial"/>
          <w:color w:val="141A37"/>
        </w:rPr>
      </w:pPr>
      <w:r w:rsidRPr="003C05D9">
        <w:rPr>
          <w:rFonts w:ascii="Arial" w:hAnsi="Arial" w:cs="Arial"/>
          <w:color w:val="141A37"/>
        </w:rPr>
        <w:t>Many young carers’ services work with the whole family. Addressing the needs of the whole family, including through access to appropriate services, and benefits, can all reduce the caring responsibilities of a young carer. Many families do not receive holistic support from anywhere else.</w:t>
      </w:r>
    </w:p>
    <w:p w:rsidR="003C05D9" w:rsidRDefault="003C05D9" w:rsidP="003C05D9">
      <w:pPr>
        <w:ind w:left="964" w:right="964"/>
        <w:rPr>
          <w:rFonts w:ascii="Arial" w:hAnsi="Arial" w:cs="Arial"/>
          <w:color w:val="141A37"/>
        </w:rPr>
      </w:pPr>
    </w:p>
    <w:p w:rsidR="003C05D9" w:rsidRPr="003C05D9" w:rsidRDefault="003C05D9" w:rsidP="003C05D9">
      <w:pPr>
        <w:ind w:left="964" w:right="964"/>
        <w:rPr>
          <w:rFonts w:ascii="Arial" w:hAnsi="Arial" w:cs="Arial"/>
          <w:color w:val="141A37"/>
        </w:rPr>
      </w:pPr>
    </w:p>
    <w:p w:rsidR="003C05D9" w:rsidRPr="00AD4126" w:rsidRDefault="003C05D9" w:rsidP="00AD4126">
      <w:pPr>
        <w:ind w:left="993"/>
        <w:contextualSpacing/>
        <w:rPr>
          <w:rFonts w:ascii="Arial" w:hAnsi="Arial" w:cs="Arial"/>
          <w:b/>
          <w:color w:val="2BAFE9"/>
          <w:sz w:val="30"/>
          <w:szCs w:val="30"/>
        </w:rPr>
      </w:pPr>
      <w:r w:rsidRPr="00AD4126">
        <w:rPr>
          <w:rFonts w:ascii="Arial" w:hAnsi="Arial" w:cs="Arial"/>
          <w:b/>
          <w:color w:val="2BAFE9"/>
          <w:sz w:val="30"/>
          <w:szCs w:val="30"/>
        </w:rPr>
        <w:t xml:space="preserve">What support may a young carer service be able to provide to schools? </w:t>
      </w:r>
    </w:p>
    <w:p w:rsidR="003C05D9" w:rsidRDefault="003C05D9" w:rsidP="003C05D9">
      <w:pPr>
        <w:ind w:left="964" w:right="964"/>
        <w:rPr>
          <w:rFonts w:ascii="Arial" w:hAnsi="Arial" w:cs="Arial"/>
          <w:color w:val="141A37"/>
        </w:rPr>
      </w:pPr>
    </w:p>
    <w:p w:rsidR="003C05D9" w:rsidRPr="003C05D9" w:rsidRDefault="003C05D9" w:rsidP="003C05D9">
      <w:pPr>
        <w:ind w:left="964" w:right="964"/>
        <w:rPr>
          <w:rFonts w:ascii="Arial" w:hAnsi="Arial" w:cs="Arial"/>
          <w:color w:val="141A37"/>
        </w:rPr>
      </w:pPr>
      <w:r w:rsidRPr="003C05D9">
        <w:rPr>
          <w:rFonts w:ascii="Arial" w:hAnsi="Arial" w:cs="Arial"/>
          <w:color w:val="141A37"/>
        </w:rPr>
        <w:t>Schools should establish protocols with their local young carers’ service to ensure effective information is shared between the service and the school. This will:</w:t>
      </w:r>
    </w:p>
    <w:p w:rsidR="003C05D9" w:rsidRDefault="003C05D9" w:rsidP="003C05D9">
      <w:pPr>
        <w:ind w:left="964" w:right="964"/>
        <w:rPr>
          <w:rFonts w:ascii="Arial" w:hAnsi="Arial" w:cs="Arial"/>
          <w:color w:val="141A37"/>
        </w:rPr>
      </w:pPr>
    </w:p>
    <w:p w:rsidR="003C05D9" w:rsidRPr="00AB2860" w:rsidRDefault="003C05D9" w:rsidP="00AB2860">
      <w:pPr>
        <w:pStyle w:val="ListParagraph"/>
        <w:numPr>
          <w:ilvl w:val="0"/>
          <w:numId w:val="2"/>
        </w:numPr>
        <w:ind w:right="964"/>
        <w:rPr>
          <w:rFonts w:ascii="Arial" w:hAnsi="Arial" w:cs="Arial"/>
          <w:color w:val="141A37"/>
        </w:rPr>
      </w:pPr>
      <w:r w:rsidRPr="00AB2860">
        <w:rPr>
          <w:rFonts w:ascii="Arial" w:hAnsi="Arial" w:cs="Arial"/>
          <w:color w:val="141A37"/>
        </w:rPr>
        <w:t>Make sure the school and service inform each other, with the appropriate consent, when they identify a young carer.</w:t>
      </w:r>
    </w:p>
    <w:p w:rsidR="003C05D9" w:rsidRDefault="003C05D9" w:rsidP="00AD4126">
      <w:pPr>
        <w:ind w:left="993" w:right="964"/>
        <w:rPr>
          <w:rFonts w:ascii="Arial" w:hAnsi="Arial" w:cs="Arial"/>
          <w:color w:val="141A37"/>
        </w:rPr>
      </w:pPr>
    </w:p>
    <w:p w:rsidR="003C05D9" w:rsidRPr="00AD4126" w:rsidRDefault="003C05D9" w:rsidP="00AB2860">
      <w:pPr>
        <w:pStyle w:val="ListParagraph"/>
        <w:numPr>
          <w:ilvl w:val="0"/>
          <w:numId w:val="2"/>
        </w:numPr>
        <w:ind w:right="964"/>
        <w:rPr>
          <w:rFonts w:ascii="Arial" w:hAnsi="Arial" w:cs="Arial"/>
          <w:color w:val="141A37"/>
        </w:rPr>
      </w:pPr>
      <w:r w:rsidRPr="00AD4126">
        <w:rPr>
          <w:rFonts w:ascii="Arial" w:hAnsi="Arial" w:cs="Arial"/>
          <w:color w:val="141A37"/>
        </w:rPr>
        <w:t>Inform the types of support provided to the young carer.</w:t>
      </w:r>
    </w:p>
    <w:p w:rsidR="003C05D9" w:rsidRDefault="003C05D9" w:rsidP="00AD4126">
      <w:pPr>
        <w:ind w:left="993" w:right="964"/>
        <w:rPr>
          <w:rFonts w:ascii="Arial" w:hAnsi="Arial" w:cs="Arial"/>
          <w:color w:val="141A37"/>
        </w:rPr>
      </w:pPr>
    </w:p>
    <w:p w:rsidR="003C05D9" w:rsidRPr="00AD4126" w:rsidRDefault="003C05D9" w:rsidP="00AB2860">
      <w:pPr>
        <w:pStyle w:val="ListParagraph"/>
        <w:numPr>
          <w:ilvl w:val="0"/>
          <w:numId w:val="2"/>
        </w:numPr>
        <w:ind w:right="964"/>
        <w:rPr>
          <w:rFonts w:ascii="Arial" w:hAnsi="Arial" w:cs="Arial"/>
          <w:color w:val="141A37"/>
        </w:rPr>
      </w:pPr>
      <w:r w:rsidRPr="00AD4126">
        <w:rPr>
          <w:rFonts w:ascii="Arial" w:hAnsi="Arial" w:cs="Arial"/>
          <w:color w:val="141A37"/>
        </w:rPr>
        <w:t>Enable effective monitoring of how the young carers’ needs are being met.</w:t>
      </w:r>
      <w:r w:rsidR="00AB2860">
        <w:rPr>
          <w:rFonts w:ascii="Arial" w:hAnsi="Arial" w:cs="Arial"/>
          <w:color w:val="141A37"/>
        </w:rPr>
        <w:br/>
      </w:r>
    </w:p>
    <w:p w:rsidR="003C05D9" w:rsidRPr="00AD4126" w:rsidRDefault="003C05D9" w:rsidP="00AB2860">
      <w:pPr>
        <w:pStyle w:val="ListParagraph"/>
        <w:numPr>
          <w:ilvl w:val="0"/>
          <w:numId w:val="2"/>
        </w:numPr>
        <w:ind w:right="964"/>
        <w:rPr>
          <w:rFonts w:ascii="Arial" w:hAnsi="Arial" w:cs="Arial"/>
          <w:color w:val="141A37"/>
        </w:rPr>
      </w:pPr>
      <w:r w:rsidRPr="00AD4126">
        <w:rPr>
          <w:rFonts w:ascii="Arial" w:hAnsi="Arial" w:cs="Arial"/>
          <w:color w:val="141A37"/>
        </w:rPr>
        <w:t>Depending on resources, young carers’ services may also be able to offer support to schools in the local community. This may include:</w:t>
      </w:r>
    </w:p>
    <w:p w:rsidR="003C05D9" w:rsidRDefault="003C05D9" w:rsidP="00AD4126">
      <w:pPr>
        <w:ind w:left="993" w:right="964"/>
        <w:rPr>
          <w:rFonts w:ascii="Arial" w:hAnsi="Arial" w:cs="Arial"/>
          <w:color w:val="141A37"/>
        </w:rPr>
      </w:pPr>
    </w:p>
    <w:p w:rsidR="003C05D9" w:rsidRPr="00AD4126" w:rsidRDefault="003C05D9" w:rsidP="00AB2860">
      <w:pPr>
        <w:pStyle w:val="ListParagraph"/>
        <w:numPr>
          <w:ilvl w:val="0"/>
          <w:numId w:val="2"/>
        </w:numPr>
        <w:ind w:right="964"/>
        <w:rPr>
          <w:rFonts w:ascii="Arial" w:hAnsi="Arial" w:cs="Arial"/>
          <w:color w:val="141A37"/>
        </w:rPr>
      </w:pPr>
      <w:r w:rsidRPr="00AD4126">
        <w:rPr>
          <w:rFonts w:ascii="Arial" w:hAnsi="Arial" w:cs="Arial"/>
          <w:color w:val="141A37"/>
        </w:rPr>
        <w:t>Support to develop, implement and review the school’s provision for young carers.</w:t>
      </w:r>
    </w:p>
    <w:p w:rsidR="003C05D9" w:rsidRDefault="003C05D9" w:rsidP="00AD4126">
      <w:pPr>
        <w:ind w:left="993" w:right="964"/>
        <w:rPr>
          <w:rFonts w:ascii="Arial" w:hAnsi="Arial" w:cs="Arial"/>
          <w:color w:val="141A37"/>
        </w:rPr>
      </w:pPr>
    </w:p>
    <w:p w:rsidR="003C05D9" w:rsidRPr="00AD4126" w:rsidRDefault="003C05D9" w:rsidP="00AB2860">
      <w:pPr>
        <w:pStyle w:val="ListParagraph"/>
        <w:numPr>
          <w:ilvl w:val="0"/>
          <w:numId w:val="2"/>
        </w:numPr>
        <w:ind w:right="964"/>
        <w:rPr>
          <w:rFonts w:ascii="Arial" w:hAnsi="Arial" w:cs="Arial"/>
          <w:color w:val="141A37"/>
        </w:rPr>
      </w:pPr>
      <w:r w:rsidRPr="00AD4126">
        <w:rPr>
          <w:rFonts w:ascii="Arial" w:hAnsi="Arial" w:cs="Arial"/>
          <w:color w:val="141A37"/>
        </w:rPr>
        <w:t>Training and awareness raising amongst school staff.</w:t>
      </w:r>
    </w:p>
    <w:p w:rsidR="003C05D9" w:rsidRDefault="003C05D9" w:rsidP="00AD4126">
      <w:pPr>
        <w:ind w:left="993" w:right="964"/>
        <w:rPr>
          <w:rFonts w:ascii="Arial" w:hAnsi="Arial" w:cs="Arial"/>
          <w:color w:val="141A37"/>
        </w:rPr>
      </w:pPr>
    </w:p>
    <w:p w:rsidR="003C05D9" w:rsidRPr="00AD4126" w:rsidRDefault="003C05D9" w:rsidP="00AB2860">
      <w:pPr>
        <w:pStyle w:val="ListParagraph"/>
        <w:numPr>
          <w:ilvl w:val="0"/>
          <w:numId w:val="2"/>
        </w:numPr>
        <w:ind w:right="964"/>
        <w:rPr>
          <w:rFonts w:ascii="Arial" w:hAnsi="Arial" w:cs="Arial"/>
          <w:color w:val="141A37"/>
        </w:rPr>
      </w:pPr>
      <w:r w:rsidRPr="00AD4126">
        <w:rPr>
          <w:rFonts w:ascii="Arial" w:hAnsi="Arial" w:cs="Arial"/>
          <w:color w:val="141A37"/>
        </w:rPr>
        <w:t>Delivery of assemblies on young carers.</w:t>
      </w:r>
    </w:p>
    <w:p w:rsidR="003C05D9" w:rsidRDefault="003C05D9" w:rsidP="00AD4126">
      <w:pPr>
        <w:ind w:left="993" w:right="964"/>
        <w:rPr>
          <w:rFonts w:ascii="Arial" w:hAnsi="Arial" w:cs="Arial"/>
          <w:color w:val="141A37"/>
        </w:rPr>
      </w:pPr>
    </w:p>
    <w:p w:rsidR="003C05D9" w:rsidRPr="00AD4126" w:rsidRDefault="00123AF5" w:rsidP="00AB2860">
      <w:pPr>
        <w:pStyle w:val="ListParagraph"/>
        <w:numPr>
          <w:ilvl w:val="0"/>
          <w:numId w:val="2"/>
        </w:numPr>
        <w:ind w:right="964"/>
        <w:rPr>
          <w:rFonts w:ascii="Arial" w:hAnsi="Arial" w:cs="Arial"/>
          <w:color w:val="141A37"/>
        </w:rPr>
      </w:pPr>
      <w:r>
        <w:rPr>
          <w:rFonts w:ascii="Arial" w:hAnsi="Arial" w:cs="Arial"/>
          <w:color w:val="141A37"/>
        </w:rPr>
        <w:t>Delivery of support with PS</w:t>
      </w:r>
      <w:r w:rsidR="003C05D9" w:rsidRPr="00AD4126">
        <w:rPr>
          <w:rFonts w:ascii="Arial" w:hAnsi="Arial" w:cs="Arial"/>
          <w:color w:val="141A37"/>
        </w:rPr>
        <w:t>E lessons</w:t>
      </w:r>
    </w:p>
    <w:p w:rsidR="003C05D9" w:rsidRDefault="003C05D9" w:rsidP="00AD4126">
      <w:pPr>
        <w:ind w:left="993" w:right="964"/>
        <w:rPr>
          <w:rFonts w:ascii="Arial" w:hAnsi="Arial" w:cs="Arial"/>
          <w:color w:val="141A37"/>
        </w:rPr>
      </w:pPr>
    </w:p>
    <w:p w:rsidR="003C05D9" w:rsidRPr="00AD4126" w:rsidRDefault="003C05D9" w:rsidP="00AB2860">
      <w:pPr>
        <w:pStyle w:val="ListParagraph"/>
        <w:numPr>
          <w:ilvl w:val="0"/>
          <w:numId w:val="2"/>
        </w:numPr>
        <w:ind w:right="964"/>
        <w:rPr>
          <w:rFonts w:ascii="Arial" w:hAnsi="Arial" w:cs="Arial"/>
          <w:color w:val="141A37"/>
        </w:rPr>
      </w:pPr>
      <w:r w:rsidRPr="00AD4126">
        <w:rPr>
          <w:rFonts w:ascii="Arial" w:hAnsi="Arial" w:cs="Arial"/>
          <w:color w:val="141A37"/>
        </w:rPr>
        <w:t>Individual or group work with young carers.</w:t>
      </w:r>
    </w:p>
    <w:p w:rsidR="003C05D9" w:rsidRDefault="003C05D9" w:rsidP="00AD4126">
      <w:pPr>
        <w:ind w:left="993" w:right="964"/>
        <w:rPr>
          <w:rFonts w:ascii="Arial" w:hAnsi="Arial" w:cs="Arial"/>
          <w:color w:val="141A37"/>
        </w:rPr>
      </w:pPr>
    </w:p>
    <w:p w:rsidR="003C05D9" w:rsidRPr="00AD4126" w:rsidRDefault="003C05D9" w:rsidP="00AB2860">
      <w:pPr>
        <w:pStyle w:val="ListParagraph"/>
        <w:numPr>
          <w:ilvl w:val="0"/>
          <w:numId w:val="2"/>
        </w:numPr>
        <w:ind w:right="964"/>
        <w:rPr>
          <w:rFonts w:ascii="Arial" w:hAnsi="Arial" w:cs="Arial"/>
          <w:color w:val="141A37"/>
        </w:rPr>
      </w:pPr>
      <w:r w:rsidRPr="00AD4126">
        <w:rPr>
          <w:rFonts w:ascii="Arial" w:hAnsi="Arial" w:cs="Arial"/>
          <w:color w:val="141A37"/>
        </w:rPr>
        <w:t>Peer mentor training.</w:t>
      </w:r>
    </w:p>
    <w:p w:rsidR="003C05D9" w:rsidRDefault="003C05D9" w:rsidP="00AD4126">
      <w:pPr>
        <w:ind w:left="993" w:right="964"/>
        <w:rPr>
          <w:rFonts w:ascii="Arial" w:hAnsi="Arial" w:cs="Arial"/>
          <w:color w:val="141A37"/>
        </w:rPr>
      </w:pPr>
    </w:p>
    <w:p w:rsidR="003C05D9" w:rsidRPr="00AD4126" w:rsidRDefault="003C05D9" w:rsidP="00AB2860">
      <w:pPr>
        <w:pStyle w:val="ListParagraph"/>
        <w:numPr>
          <w:ilvl w:val="0"/>
          <w:numId w:val="2"/>
        </w:numPr>
        <w:ind w:right="964"/>
        <w:rPr>
          <w:rFonts w:ascii="Arial" w:hAnsi="Arial" w:cs="Arial"/>
          <w:color w:val="141A37"/>
        </w:rPr>
      </w:pPr>
      <w:r w:rsidRPr="00AD4126">
        <w:rPr>
          <w:rFonts w:ascii="Arial" w:hAnsi="Arial" w:cs="Arial"/>
          <w:color w:val="141A37"/>
        </w:rPr>
        <w:t>Lunchtime or after-school groups.</w:t>
      </w:r>
    </w:p>
    <w:p w:rsidR="003C05D9" w:rsidRDefault="003C05D9" w:rsidP="003C05D9">
      <w:pPr>
        <w:ind w:left="964" w:right="964"/>
        <w:rPr>
          <w:rFonts w:ascii="Arial" w:hAnsi="Arial" w:cs="Arial"/>
          <w:color w:val="141A37"/>
        </w:rPr>
      </w:pPr>
    </w:p>
    <w:p w:rsidR="003C05D9" w:rsidRDefault="003C05D9" w:rsidP="003C05D9">
      <w:pPr>
        <w:ind w:left="964" w:right="964"/>
        <w:rPr>
          <w:rFonts w:ascii="Arial" w:hAnsi="Arial" w:cs="Arial"/>
          <w:color w:val="141A37"/>
        </w:rPr>
      </w:pPr>
      <w:r w:rsidRPr="003C05D9">
        <w:rPr>
          <w:rFonts w:ascii="Arial" w:hAnsi="Arial" w:cs="Arial"/>
          <w:color w:val="141A37"/>
        </w:rPr>
        <w:t>Schools should consider using Pupil</w:t>
      </w:r>
      <w:r w:rsidR="00123AF5">
        <w:rPr>
          <w:rFonts w:ascii="Arial" w:hAnsi="Arial" w:cs="Arial"/>
          <w:color w:val="141A37"/>
        </w:rPr>
        <w:t xml:space="preserve"> Deprivation Grant</w:t>
      </w:r>
      <w:r w:rsidRPr="003C05D9">
        <w:rPr>
          <w:rFonts w:ascii="Arial" w:hAnsi="Arial" w:cs="Arial"/>
          <w:color w:val="141A37"/>
        </w:rPr>
        <w:t xml:space="preserve"> to buy-in this support and expertise.</w:t>
      </w: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3C05D9" w:rsidP="00A871AA">
      <w:pPr>
        <w:ind w:left="964" w:right="964"/>
        <w:rPr>
          <w:rFonts w:ascii="Arial" w:hAnsi="Arial" w:cs="Arial"/>
          <w:color w:val="141A37"/>
        </w:rPr>
      </w:pPr>
      <w:r>
        <w:rPr>
          <w:rFonts w:ascii="Times New Roman" w:hAnsi="Times New Roman" w:cs="Times New Roman"/>
          <w:noProof/>
          <w:lang w:eastAsia="en-GB"/>
        </w:rPr>
        <w:lastRenderedPageBreak/>
        <mc:AlternateContent>
          <mc:Choice Requires="wps">
            <w:drawing>
              <wp:anchor distT="0" distB="0" distL="114300" distR="114300" simplePos="0" relativeHeight="251685888" behindDoc="0" locked="0" layoutInCell="1" allowOverlap="1" wp14:anchorId="30C6552B" wp14:editId="43BE1BAD">
                <wp:simplePos x="0" y="0"/>
                <wp:positionH relativeFrom="column">
                  <wp:posOffset>561975</wp:posOffset>
                </wp:positionH>
                <wp:positionV relativeFrom="paragraph">
                  <wp:posOffset>14605</wp:posOffset>
                </wp:positionV>
                <wp:extent cx="5331460" cy="2190750"/>
                <wp:effectExtent l="0" t="0" r="2540" b="0"/>
                <wp:wrapSquare wrapText="bothSides"/>
                <wp:docPr id="4" name="Text Box 4"/>
                <wp:cNvGraphicFramePr/>
                <a:graphic xmlns:a="http://schemas.openxmlformats.org/drawingml/2006/main">
                  <a:graphicData uri="http://schemas.microsoft.com/office/word/2010/wordprocessingShape">
                    <wps:wsp>
                      <wps:cNvSpPr txBox="1"/>
                      <wps:spPr>
                        <a:xfrm>
                          <a:off x="0" y="0"/>
                          <a:ext cx="5331460" cy="2190750"/>
                        </a:xfrm>
                        <a:prstGeom prst="rect">
                          <a:avLst/>
                        </a:prstGeom>
                        <a:solidFill>
                          <a:srgbClr val="00B0F0">
                            <a:alpha val="50000"/>
                          </a:srgb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lc="http://schemas.openxmlformats.org/drawingml/2006/lockedCanvas"/>
                          </a:ext>
                        </a:extLst>
                      </wps:spPr>
                      <wps:style>
                        <a:lnRef idx="0">
                          <a:schemeClr val="accent1"/>
                        </a:lnRef>
                        <a:fillRef idx="0">
                          <a:schemeClr val="accent1"/>
                        </a:fillRef>
                        <a:effectRef idx="0">
                          <a:schemeClr val="accent1"/>
                        </a:effectRef>
                        <a:fontRef idx="minor">
                          <a:schemeClr val="dk1"/>
                        </a:fontRef>
                      </wps:style>
                      <wps:txbx>
                        <w:txbxContent>
                          <w:p w:rsidR="003C05D9" w:rsidRDefault="003C05D9" w:rsidP="003C05D9">
                            <w:pPr>
                              <w:spacing w:line="240" w:lineRule="atLeast"/>
                              <w:ind w:left="567"/>
                              <w:rPr>
                                <w:rFonts w:ascii="Arial" w:hAnsi="Arial" w:cs="Arial"/>
                                <w:color w:val="141A37"/>
                              </w:rPr>
                            </w:pPr>
                            <w:r>
                              <w:rPr>
                                <w:rFonts w:ascii="Arial" w:hAnsi="Arial" w:cs="Arial"/>
                                <w:b/>
                                <w:color w:val="141A37"/>
                                <w:sz w:val="30"/>
                                <w:szCs w:val="30"/>
                              </w:rPr>
                              <w:br/>
                            </w:r>
                            <w:r w:rsidRPr="003C05D9">
                              <w:rPr>
                                <w:rFonts w:ascii="Arial" w:hAnsi="Arial" w:cs="Arial"/>
                                <w:color w:val="141A37"/>
                              </w:rPr>
                              <w:t>Whilst services can often provide support to schools, and this support is invaluable, they cannot and do not replace a whole-school approach for young carers.</w:t>
                            </w:r>
                          </w:p>
                          <w:p w:rsidR="003C05D9" w:rsidRPr="003C05D9" w:rsidRDefault="003C05D9" w:rsidP="003C05D9">
                            <w:pPr>
                              <w:spacing w:line="240" w:lineRule="atLeast"/>
                              <w:ind w:left="567"/>
                              <w:rPr>
                                <w:rFonts w:ascii="Arial" w:hAnsi="Arial" w:cs="Arial"/>
                                <w:color w:val="141A37"/>
                              </w:rPr>
                            </w:pPr>
                          </w:p>
                          <w:p w:rsidR="003C05D9" w:rsidRDefault="003C05D9" w:rsidP="003C05D9">
                            <w:pPr>
                              <w:spacing w:line="240" w:lineRule="atLeast"/>
                              <w:ind w:left="567"/>
                            </w:pPr>
                            <w:r w:rsidRPr="003C05D9">
                              <w:rPr>
                                <w:rFonts w:ascii="Arial" w:hAnsi="Arial" w:cs="Arial"/>
                                <w:color w:val="141A37"/>
                              </w:rPr>
                              <w:t>To meet the needs of young carers in your school, it is vital that all school staff are committed to delivering a positive whole-school ethos where young carers and their families are respected and valued by pupils, staff and the wider school community and feel safe and confident to access support</w:t>
                            </w:r>
                            <w:r w:rsidR="00AB2860">
                              <w:rPr>
                                <w:rFonts w:ascii="Arial" w:hAnsi="Arial" w:cs="Arial"/>
                                <w:color w:val="141A37"/>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C6552B" id="Text Box 4" o:spid="_x0000_s1031" type="#_x0000_t202" style="position:absolute;left:0;text-align:left;margin-left:44.25pt;margin-top:1.15pt;width:419.8pt;height:1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kz10gIAAPUFAAAOAAAAZHJzL2Uyb0RvYy54bWysVMFu2zAMvQ/YPwi6p7ZTp22COoWbIsOA&#10;oi2WDj0rshQbkyVNUmJnw/59lBSnQbdLh+XgUOQjRT6RvL7pW4F2zNhGyQJnZylGTFJVNXJT4K/P&#10;y9EVRtYRWRGhJCvwnll8M//44brTMzZWtRIVMwiCSDvrdIFr5/QsSSytWUvsmdJMgpEr0xIHR7NJ&#10;KkM6iN6KZJymF0mnTKWNosxa0N5FI56H+Jwz6h45t8whUWDIzYWvCd+1/ybzazLbGKLrhh7SIP+Q&#10;RUsaCZceQ90RR9DWNH+EahtqlFXcnVHVJorzhrJQA1STpW+qWdVEs1ALkGP1kSb7/8LSh92TQU1V&#10;4BwjSVp4omfWO3SrepR7djptZwBaaYC5HtTwyoPegtIX3XPT+n8oB4EdeN4fufXBKCgn5+dZfgEm&#10;CrZxNk0vJ4H95NVdG+s+MdUiLxTYwOMFTsnu3jpIBaADxN9mlWiqZSNEOJjNeiEM2hH/0Oltukyj&#10;r9A1idpJCj+fOsSxER7l0zhC+mhS+bgRGjUs9FLMg8ygKBA90pcX3vnnYnI5Li8n09FFOclGeZZe&#10;jcoyHY/ulmVapvlyMc1vfx2uH/wTz25kMUhuL5iPKuQXxuFVApmhPD8P7FggoZRJF94Bigloj+KQ&#10;9HscD/hQR6jvPc6REfAINyvpjs5tI5UJ7Icxfk27+jakzCMe+D+p24uuX/ehHc+HJlurag+9Z1Sc&#10;XavpsoH+uCfWPREDwwo9BQvIPcKHC9UVWB0kjGplfvxN7/EwQ2DFqIPhL7D9viWGYSQ+S5iuaZbn&#10;fluEQw4PCwdzalmfWuS2XShouwxWnaZB9HgnBpEb1b7Anir9rWAiksLdBXaDuHBxJcGeo6wsAwj2&#10;gybuXq409aE9y777n/sXYvRhRBw00oMa1gSZvZmUiPWeUpVbp3gTxsjzHFk98A+7JUzCYQ/65XV6&#10;DqjXbT3/DQAA//8DAFBLAwQUAAYACAAAACEAyrFtv90AAAAIAQAADwAAAGRycy9kb3ducmV2Lnht&#10;bEyPwU7DMBBE70j8g7VIXBC169CShmyqCokrooEPcOJtEjW2I9tNw99jTnAczWjmTblfzMhm8mFw&#10;FmG9EsDItk4PtkP4+nx7zIGFqKxWo7OE8E0B9tXtTakK7a72SHMdO5ZKbCgUQh/jVHAe2p6MCis3&#10;kU3eyXmjYpK+49qrayo3I5dCbLlRg00LvZrotaf2XF8MwnbTiNqYh4PcncTiZ/nefZwJ8f5uObwA&#10;i7TEvzD84id0qBJT4y5WBzYi5PkmJRFkBizZO5mvgTUI2dNzBrwq+f8D1Q8AAAD//wMAUEsBAi0A&#10;FAAGAAgAAAAhALaDOJL+AAAA4QEAABMAAAAAAAAAAAAAAAAAAAAAAFtDb250ZW50X1R5cGVzXS54&#10;bWxQSwECLQAUAAYACAAAACEAOP0h/9YAAACUAQAACwAAAAAAAAAAAAAAAAAvAQAAX3JlbHMvLnJl&#10;bHNQSwECLQAUAAYACAAAACEAlmZM9dICAAD1BQAADgAAAAAAAAAAAAAAAAAuAgAAZHJzL2Uyb0Rv&#10;Yy54bWxQSwECLQAUAAYACAAAACEAyrFtv90AAAAIAQAADwAAAAAAAAAAAAAAAAAsBQAAZHJzL2Rv&#10;d25yZXYueG1sUEsFBgAAAAAEAAQA8wAAADYGAAAAAA==&#10;" fillcolor="#00b0f0" stroked="f">
                <v:fill opacity="32896f"/>
                <v:textbox>
                  <w:txbxContent>
                    <w:p w:rsidR="003C05D9" w:rsidRDefault="003C05D9" w:rsidP="003C05D9">
                      <w:pPr>
                        <w:spacing w:line="240" w:lineRule="atLeast"/>
                        <w:ind w:left="567"/>
                        <w:rPr>
                          <w:rFonts w:ascii="Arial" w:hAnsi="Arial" w:cs="Arial"/>
                          <w:color w:val="141A37"/>
                        </w:rPr>
                      </w:pPr>
                      <w:r>
                        <w:rPr>
                          <w:rFonts w:ascii="Arial" w:hAnsi="Arial" w:cs="Arial"/>
                          <w:b/>
                          <w:color w:val="141A37"/>
                          <w:sz w:val="30"/>
                          <w:szCs w:val="30"/>
                        </w:rPr>
                        <w:br/>
                      </w:r>
                      <w:r w:rsidRPr="003C05D9">
                        <w:rPr>
                          <w:rFonts w:ascii="Arial" w:hAnsi="Arial" w:cs="Arial"/>
                          <w:color w:val="141A37"/>
                        </w:rPr>
                        <w:t>Whilst services can often provide support to schools, and this support is invaluable, they cannot and do not replace a whole-school approach for young carers.</w:t>
                      </w:r>
                    </w:p>
                    <w:p w:rsidR="003C05D9" w:rsidRPr="003C05D9" w:rsidRDefault="003C05D9" w:rsidP="003C05D9">
                      <w:pPr>
                        <w:spacing w:line="240" w:lineRule="atLeast"/>
                        <w:ind w:left="567"/>
                        <w:rPr>
                          <w:rFonts w:ascii="Arial" w:hAnsi="Arial" w:cs="Arial"/>
                          <w:color w:val="141A37"/>
                        </w:rPr>
                      </w:pPr>
                    </w:p>
                    <w:p w:rsidR="003C05D9" w:rsidRDefault="003C05D9" w:rsidP="003C05D9">
                      <w:pPr>
                        <w:spacing w:line="240" w:lineRule="atLeast"/>
                        <w:ind w:left="567"/>
                      </w:pPr>
                      <w:r w:rsidRPr="003C05D9">
                        <w:rPr>
                          <w:rFonts w:ascii="Arial" w:hAnsi="Arial" w:cs="Arial"/>
                          <w:color w:val="141A37"/>
                        </w:rPr>
                        <w:t>To meet the needs of young carers in your school, it is vital that all school staff are committed to delivering a positive whole-school ethos where young carers and their families are respected and valued by pupils, staff and the wider school community and feel safe and confident to access support</w:t>
                      </w:r>
                      <w:r w:rsidR="00AB2860">
                        <w:rPr>
                          <w:rFonts w:ascii="Arial" w:hAnsi="Arial" w:cs="Arial"/>
                          <w:color w:val="141A37"/>
                        </w:rPr>
                        <w:t>.</w:t>
                      </w:r>
                      <w:bookmarkStart w:id="1" w:name="_GoBack"/>
                      <w:bookmarkEnd w:id="1"/>
                    </w:p>
                  </w:txbxContent>
                </v:textbox>
                <w10:wrap type="square"/>
              </v:shape>
            </w:pict>
          </mc:Fallback>
        </mc:AlternateContent>
      </w: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3C05D9" w:rsidRPr="00AD4126" w:rsidRDefault="003C05D9" w:rsidP="00AD4126">
      <w:pPr>
        <w:ind w:left="993"/>
        <w:contextualSpacing/>
        <w:rPr>
          <w:rFonts w:ascii="Arial" w:hAnsi="Arial" w:cs="Arial"/>
          <w:b/>
          <w:color w:val="2BAFE9"/>
          <w:sz w:val="30"/>
          <w:szCs w:val="30"/>
        </w:rPr>
      </w:pPr>
      <w:r w:rsidRPr="00AD4126">
        <w:rPr>
          <w:rFonts w:ascii="Arial" w:hAnsi="Arial" w:cs="Arial"/>
          <w:b/>
          <w:color w:val="2BAFE9"/>
          <w:sz w:val="30"/>
          <w:szCs w:val="30"/>
        </w:rPr>
        <w:t xml:space="preserve">Establishing links with your local young carers’ service </w:t>
      </w:r>
    </w:p>
    <w:p w:rsidR="003C05D9" w:rsidRPr="003C05D9" w:rsidRDefault="003C05D9" w:rsidP="003C05D9">
      <w:pPr>
        <w:ind w:left="964" w:right="964"/>
        <w:rPr>
          <w:rFonts w:ascii="Arial" w:hAnsi="Arial" w:cs="Arial"/>
          <w:color w:val="141A37"/>
        </w:rPr>
      </w:pPr>
    </w:p>
    <w:p w:rsidR="003C05D9" w:rsidRDefault="003C05D9" w:rsidP="003C05D9">
      <w:pPr>
        <w:ind w:left="964" w:right="964"/>
        <w:rPr>
          <w:rFonts w:ascii="Arial" w:hAnsi="Arial" w:cs="Arial"/>
          <w:color w:val="141A37"/>
        </w:rPr>
      </w:pPr>
      <w:r w:rsidRPr="003C05D9">
        <w:rPr>
          <w:rFonts w:ascii="Arial" w:hAnsi="Arial" w:cs="Arial"/>
          <w:color w:val="141A37"/>
        </w:rPr>
        <w:t>When establishing links with a young carers’ service, schools should:</w:t>
      </w:r>
    </w:p>
    <w:p w:rsidR="003C05D9" w:rsidRPr="003C05D9" w:rsidRDefault="003C05D9" w:rsidP="003C05D9">
      <w:pPr>
        <w:ind w:left="964" w:right="964"/>
        <w:rPr>
          <w:rFonts w:ascii="Arial" w:hAnsi="Arial" w:cs="Arial"/>
          <w:color w:val="141A37"/>
        </w:rPr>
      </w:pPr>
    </w:p>
    <w:p w:rsidR="003C05D9" w:rsidRPr="00AB2860" w:rsidRDefault="003C05D9" w:rsidP="00AB2860">
      <w:pPr>
        <w:pStyle w:val="ListParagraph"/>
        <w:numPr>
          <w:ilvl w:val="0"/>
          <w:numId w:val="11"/>
        </w:numPr>
        <w:ind w:right="964"/>
        <w:rPr>
          <w:rFonts w:ascii="Arial" w:hAnsi="Arial" w:cs="Arial"/>
          <w:color w:val="141A37"/>
        </w:rPr>
      </w:pPr>
      <w:r w:rsidRPr="00AB2860">
        <w:rPr>
          <w:rFonts w:ascii="Arial" w:hAnsi="Arial" w:cs="Arial"/>
          <w:color w:val="141A37"/>
        </w:rPr>
        <w:t>Have a clear understanding of the aims and scope of the service.</w:t>
      </w:r>
    </w:p>
    <w:p w:rsidR="003C05D9" w:rsidRDefault="003C05D9" w:rsidP="00AD4126">
      <w:pPr>
        <w:ind w:left="993" w:right="964"/>
        <w:rPr>
          <w:rFonts w:ascii="Arial" w:hAnsi="Arial" w:cs="Arial"/>
          <w:color w:val="141A37"/>
        </w:rPr>
      </w:pPr>
    </w:p>
    <w:p w:rsidR="003C05D9" w:rsidRPr="00AB2860" w:rsidRDefault="003C05D9" w:rsidP="00AB2860">
      <w:pPr>
        <w:pStyle w:val="ListParagraph"/>
        <w:numPr>
          <w:ilvl w:val="0"/>
          <w:numId w:val="5"/>
        </w:numPr>
        <w:ind w:right="964"/>
        <w:rPr>
          <w:rFonts w:ascii="Arial" w:hAnsi="Arial" w:cs="Arial"/>
          <w:color w:val="141A37"/>
        </w:rPr>
      </w:pPr>
      <w:r w:rsidRPr="00AB2860">
        <w:rPr>
          <w:rFonts w:ascii="Arial" w:hAnsi="Arial" w:cs="Arial"/>
          <w:color w:val="141A37"/>
        </w:rPr>
        <w:t>Agree joint ways of working and perhaps set these out it a protocol or agreement (see Step 6, Tool 7: Checklist for Effective Partnership Working between Schools and Young Carers’ Services and Step 6 Tool 8: Exemplar working together agreement for use with young carers’ services).</w:t>
      </w:r>
    </w:p>
    <w:p w:rsidR="003C05D9" w:rsidRPr="003C05D9" w:rsidRDefault="003C05D9" w:rsidP="003C05D9">
      <w:pPr>
        <w:ind w:left="964" w:right="964"/>
        <w:rPr>
          <w:rFonts w:ascii="Arial" w:hAnsi="Arial" w:cs="Arial"/>
          <w:color w:val="141A37"/>
        </w:rPr>
      </w:pPr>
    </w:p>
    <w:p w:rsidR="003C05D9" w:rsidRPr="003C05D9" w:rsidRDefault="003C05D9" w:rsidP="003C05D9">
      <w:pPr>
        <w:ind w:left="964" w:right="964"/>
        <w:rPr>
          <w:rFonts w:ascii="Arial" w:hAnsi="Arial" w:cs="Arial"/>
          <w:color w:val="141A37"/>
        </w:rPr>
      </w:pPr>
    </w:p>
    <w:p w:rsidR="003C05D9" w:rsidRPr="003C05D9" w:rsidRDefault="003C05D9" w:rsidP="003C05D9">
      <w:pPr>
        <w:ind w:left="964" w:right="964"/>
        <w:rPr>
          <w:rFonts w:ascii="Arial" w:hAnsi="Arial" w:cs="Arial"/>
          <w:color w:val="141A37"/>
        </w:rPr>
      </w:pPr>
    </w:p>
    <w:p w:rsidR="003C05D9" w:rsidRPr="003C05D9" w:rsidRDefault="003C05D9" w:rsidP="003C05D9">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A871AA" w:rsidRDefault="00A871AA" w:rsidP="00A871AA">
      <w:pPr>
        <w:ind w:left="964" w:right="964"/>
        <w:rPr>
          <w:rFonts w:ascii="Arial" w:hAnsi="Arial" w:cs="Arial"/>
          <w:color w:val="141A37"/>
        </w:rPr>
      </w:pPr>
    </w:p>
    <w:p w:rsidR="00CC7E5F" w:rsidRDefault="00CC7E5F" w:rsidP="00A871AA">
      <w:pPr>
        <w:ind w:left="964" w:right="964"/>
        <w:rPr>
          <w:rFonts w:ascii="Arial" w:hAnsi="Arial" w:cs="Arial"/>
          <w:color w:val="141A37"/>
        </w:rPr>
      </w:pPr>
    </w:p>
    <w:p w:rsidR="00CC7E5F" w:rsidRDefault="00CC7E5F" w:rsidP="00A871AA">
      <w:pPr>
        <w:ind w:left="964" w:right="964"/>
        <w:rPr>
          <w:rFonts w:ascii="Arial" w:hAnsi="Arial" w:cs="Arial"/>
          <w:color w:val="141A37"/>
        </w:rPr>
      </w:pPr>
    </w:p>
    <w:p w:rsidR="00CC7E5F" w:rsidRDefault="00CC7E5F" w:rsidP="00A871AA">
      <w:pPr>
        <w:ind w:left="964" w:right="964"/>
        <w:rPr>
          <w:rFonts w:ascii="Arial" w:hAnsi="Arial" w:cs="Arial"/>
          <w:color w:val="141A37"/>
        </w:rPr>
      </w:pPr>
    </w:p>
    <w:p w:rsidR="00CC7E5F" w:rsidRDefault="00CC7E5F" w:rsidP="00A871AA">
      <w:pPr>
        <w:ind w:left="964" w:right="964"/>
        <w:rPr>
          <w:rFonts w:ascii="Arial" w:hAnsi="Arial" w:cs="Arial"/>
          <w:color w:val="141A37"/>
        </w:rPr>
      </w:pPr>
    </w:p>
    <w:p w:rsidR="00CC7E5F" w:rsidRDefault="00CC7E5F" w:rsidP="00A871AA">
      <w:pPr>
        <w:ind w:left="964" w:right="964"/>
        <w:rPr>
          <w:rFonts w:ascii="Arial" w:hAnsi="Arial" w:cs="Arial"/>
          <w:color w:val="141A37"/>
        </w:rPr>
      </w:pPr>
    </w:p>
    <w:p w:rsidR="00CC7E5F" w:rsidRDefault="00CC7E5F" w:rsidP="00A871AA">
      <w:pPr>
        <w:ind w:left="964" w:right="964"/>
        <w:rPr>
          <w:rFonts w:ascii="Arial" w:hAnsi="Arial" w:cs="Arial"/>
          <w:color w:val="141A37"/>
        </w:rPr>
      </w:pPr>
    </w:p>
    <w:p w:rsidR="00CC7E5F" w:rsidRDefault="00CC7E5F" w:rsidP="00A871AA">
      <w:pPr>
        <w:ind w:left="964" w:right="964"/>
        <w:rPr>
          <w:rFonts w:ascii="Arial" w:hAnsi="Arial" w:cs="Arial"/>
          <w:color w:val="141A37"/>
        </w:rPr>
      </w:pPr>
    </w:p>
    <w:p w:rsidR="00CC7E5F" w:rsidRDefault="00CC7E5F" w:rsidP="00A871AA">
      <w:pPr>
        <w:ind w:left="964" w:right="964"/>
        <w:rPr>
          <w:rFonts w:ascii="Arial" w:hAnsi="Arial" w:cs="Arial"/>
          <w:color w:val="141A37"/>
        </w:rPr>
      </w:pPr>
    </w:p>
    <w:p w:rsidR="00CC7E5F" w:rsidRDefault="00CC7E5F" w:rsidP="00A871AA">
      <w:pPr>
        <w:ind w:left="964" w:right="964"/>
        <w:rPr>
          <w:rFonts w:ascii="Arial" w:hAnsi="Arial" w:cs="Arial"/>
          <w:color w:val="141A37"/>
        </w:rPr>
      </w:pPr>
    </w:p>
    <w:p w:rsidR="00CC7E5F" w:rsidRDefault="00CC7E5F" w:rsidP="00A871AA">
      <w:pPr>
        <w:ind w:left="964" w:right="964"/>
        <w:rPr>
          <w:rFonts w:ascii="Arial" w:hAnsi="Arial" w:cs="Arial"/>
          <w:color w:val="141A37"/>
        </w:rPr>
      </w:pPr>
    </w:p>
    <w:p w:rsidR="00CC7E5F" w:rsidRDefault="00CC7E5F" w:rsidP="00A871AA">
      <w:pPr>
        <w:ind w:left="964" w:right="964"/>
        <w:rPr>
          <w:rFonts w:ascii="Arial" w:hAnsi="Arial" w:cs="Arial"/>
          <w:color w:val="141A37"/>
        </w:rPr>
      </w:pPr>
    </w:p>
    <w:p w:rsidR="00CC7E5F" w:rsidRDefault="00CC7E5F" w:rsidP="00A871AA">
      <w:pPr>
        <w:ind w:left="964" w:right="964"/>
        <w:rPr>
          <w:rFonts w:ascii="Arial" w:hAnsi="Arial" w:cs="Arial"/>
          <w:color w:val="141A37"/>
        </w:rPr>
      </w:pPr>
    </w:p>
    <w:p w:rsidR="00CC7E5F" w:rsidRDefault="00CC7E5F" w:rsidP="00A871AA">
      <w:pPr>
        <w:ind w:left="964" w:right="964"/>
        <w:rPr>
          <w:rFonts w:ascii="Arial" w:hAnsi="Arial" w:cs="Arial"/>
          <w:color w:val="141A37"/>
        </w:rPr>
      </w:pPr>
    </w:p>
    <w:p w:rsidR="00CC7E5F" w:rsidRDefault="00CC7E5F" w:rsidP="00A871AA">
      <w:pPr>
        <w:ind w:left="964" w:right="964"/>
        <w:rPr>
          <w:rFonts w:ascii="Arial" w:hAnsi="Arial" w:cs="Arial"/>
          <w:color w:val="141A37"/>
        </w:rPr>
      </w:pPr>
    </w:p>
    <w:p w:rsidR="00F0270C" w:rsidRPr="00CC7E5F" w:rsidRDefault="00F0270C" w:rsidP="00A75E1B">
      <w:pPr>
        <w:ind w:left="964" w:right="964"/>
        <w:rPr>
          <w:rFonts w:ascii="Arial" w:hAnsi="Arial" w:cs="Arial"/>
          <w:color w:val="141A37"/>
        </w:rPr>
      </w:pPr>
    </w:p>
    <w:sectPr w:rsidR="00F0270C" w:rsidRPr="00CC7E5F" w:rsidSect="00581F65">
      <w:footerReference w:type="default" r:id="rId11"/>
      <w:headerReference w:type="first" r:id="rId12"/>
      <w:pgSz w:w="11900" w:h="16840"/>
      <w:pgMar w:top="851" w:right="720" w:bottom="851"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6A93" w:rsidRDefault="00A86A93" w:rsidP="00F0270C">
      <w:r>
        <w:separator/>
      </w:r>
    </w:p>
  </w:endnote>
  <w:endnote w:type="continuationSeparator" w:id="0">
    <w:p w:rsidR="00A86A93" w:rsidRDefault="00A86A93" w:rsidP="00F02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70C" w:rsidRPr="00F0270C" w:rsidRDefault="00F0270C" w:rsidP="00F0270C">
    <w:pPr>
      <w:pStyle w:val="Footer"/>
      <w:ind w:right="964"/>
      <w:jc w:val="right"/>
      <w:rPr>
        <w:color w:val="141A37"/>
      </w:rPr>
    </w:pPr>
    <w:r w:rsidRPr="00F0270C">
      <w:rPr>
        <w:rFonts w:ascii="Arial" w:hAnsi="Arial" w:cs="Arial"/>
        <w:color w:val="141A37"/>
      </w:rPr>
      <w:t>Supporting Young Carers in Schools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6A93" w:rsidRDefault="00A86A93" w:rsidP="00F0270C">
      <w:r>
        <w:separator/>
      </w:r>
    </w:p>
  </w:footnote>
  <w:footnote w:type="continuationSeparator" w:id="0">
    <w:p w:rsidR="00A86A93" w:rsidRDefault="00A86A93" w:rsidP="00F027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AF5" w:rsidRDefault="00123AF5">
    <w:pPr>
      <w:pStyle w:val="Header"/>
    </w:pPr>
    <w:r>
      <w:rPr>
        <w:noProof/>
        <w:lang w:eastAsia="en-GB"/>
      </w:rPr>
      <w:drawing>
        <wp:anchor distT="0" distB="0" distL="114300" distR="114300" simplePos="0" relativeHeight="251658240" behindDoc="1" locked="0" layoutInCell="1" allowOverlap="1">
          <wp:simplePos x="0" y="0"/>
          <wp:positionH relativeFrom="column">
            <wp:posOffset>4086225</wp:posOffset>
          </wp:positionH>
          <wp:positionV relativeFrom="paragraph">
            <wp:posOffset>-297815</wp:posOffset>
          </wp:positionV>
          <wp:extent cx="2833289" cy="831222"/>
          <wp:effectExtent l="0" t="0" r="5715" b="6985"/>
          <wp:wrapTight wrapText="bothSides">
            <wp:wrapPolygon edited="0">
              <wp:start x="0" y="0"/>
              <wp:lineTo x="0" y="21286"/>
              <wp:lineTo x="21498" y="21286"/>
              <wp:lineTo x="2149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T%20Wales%20logo%20bilingual.jpg"/>
                  <pic:cNvPicPr/>
                </pic:nvPicPr>
                <pic:blipFill>
                  <a:blip r:embed="rId1">
                    <a:extLst>
                      <a:ext uri="{28A0092B-C50C-407E-A947-70E740481C1C}">
                        <a14:useLocalDpi xmlns:a14="http://schemas.microsoft.com/office/drawing/2010/main" val="0"/>
                      </a:ext>
                    </a:extLst>
                  </a:blip>
                  <a:stretch>
                    <a:fillRect/>
                  </a:stretch>
                </pic:blipFill>
                <pic:spPr>
                  <a:xfrm>
                    <a:off x="0" y="0"/>
                    <a:ext cx="2833289" cy="83122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94577"/>
    <w:multiLevelType w:val="hybridMultilevel"/>
    <w:tmpl w:val="AA4A8BA4"/>
    <w:lvl w:ilvl="0" w:tplc="AD7605AC">
      <w:start w:val="3"/>
      <w:numFmt w:val="bullet"/>
      <w:lvlText w:val="•"/>
      <w:lvlJc w:val="left"/>
      <w:pPr>
        <w:ind w:left="1444" w:hanging="480"/>
      </w:pPr>
      <w:rPr>
        <w:rFonts w:ascii="Arial" w:eastAsiaTheme="minorEastAsia" w:hAnsi="Arial" w:cs="Arial" w:hint="default"/>
      </w:rPr>
    </w:lvl>
    <w:lvl w:ilvl="1" w:tplc="08090003" w:tentative="1">
      <w:start w:val="1"/>
      <w:numFmt w:val="bullet"/>
      <w:lvlText w:val="o"/>
      <w:lvlJc w:val="left"/>
      <w:pPr>
        <w:ind w:left="2044" w:hanging="360"/>
      </w:pPr>
      <w:rPr>
        <w:rFonts w:ascii="Courier New" w:hAnsi="Courier New" w:cs="Courier New" w:hint="default"/>
      </w:rPr>
    </w:lvl>
    <w:lvl w:ilvl="2" w:tplc="08090005" w:tentative="1">
      <w:start w:val="1"/>
      <w:numFmt w:val="bullet"/>
      <w:lvlText w:val=""/>
      <w:lvlJc w:val="left"/>
      <w:pPr>
        <w:ind w:left="2764" w:hanging="360"/>
      </w:pPr>
      <w:rPr>
        <w:rFonts w:ascii="Wingdings" w:hAnsi="Wingdings" w:hint="default"/>
      </w:rPr>
    </w:lvl>
    <w:lvl w:ilvl="3" w:tplc="08090001" w:tentative="1">
      <w:start w:val="1"/>
      <w:numFmt w:val="bullet"/>
      <w:lvlText w:val=""/>
      <w:lvlJc w:val="left"/>
      <w:pPr>
        <w:ind w:left="3484" w:hanging="360"/>
      </w:pPr>
      <w:rPr>
        <w:rFonts w:ascii="Symbol" w:hAnsi="Symbol" w:hint="default"/>
      </w:rPr>
    </w:lvl>
    <w:lvl w:ilvl="4" w:tplc="08090003" w:tentative="1">
      <w:start w:val="1"/>
      <w:numFmt w:val="bullet"/>
      <w:lvlText w:val="o"/>
      <w:lvlJc w:val="left"/>
      <w:pPr>
        <w:ind w:left="4204" w:hanging="360"/>
      </w:pPr>
      <w:rPr>
        <w:rFonts w:ascii="Courier New" w:hAnsi="Courier New" w:cs="Courier New" w:hint="default"/>
      </w:rPr>
    </w:lvl>
    <w:lvl w:ilvl="5" w:tplc="08090005" w:tentative="1">
      <w:start w:val="1"/>
      <w:numFmt w:val="bullet"/>
      <w:lvlText w:val=""/>
      <w:lvlJc w:val="left"/>
      <w:pPr>
        <w:ind w:left="4924" w:hanging="360"/>
      </w:pPr>
      <w:rPr>
        <w:rFonts w:ascii="Wingdings" w:hAnsi="Wingdings" w:hint="default"/>
      </w:rPr>
    </w:lvl>
    <w:lvl w:ilvl="6" w:tplc="08090001" w:tentative="1">
      <w:start w:val="1"/>
      <w:numFmt w:val="bullet"/>
      <w:lvlText w:val=""/>
      <w:lvlJc w:val="left"/>
      <w:pPr>
        <w:ind w:left="5644" w:hanging="360"/>
      </w:pPr>
      <w:rPr>
        <w:rFonts w:ascii="Symbol" w:hAnsi="Symbol" w:hint="default"/>
      </w:rPr>
    </w:lvl>
    <w:lvl w:ilvl="7" w:tplc="08090003" w:tentative="1">
      <w:start w:val="1"/>
      <w:numFmt w:val="bullet"/>
      <w:lvlText w:val="o"/>
      <w:lvlJc w:val="left"/>
      <w:pPr>
        <w:ind w:left="6364" w:hanging="360"/>
      </w:pPr>
      <w:rPr>
        <w:rFonts w:ascii="Courier New" w:hAnsi="Courier New" w:cs="Courier New" w:hint="default"/>
      </w:rPr>
    </w:lvl>
    <w:lvl w:ilvl="8" w:tplc="08090005" w:tentative="1">
      <w:start w:val="1"/>
      <w:numFmt w:val="bullet"/>
      <w:lvlText w:val=""/>
      <w:lvlJc w:val="left"/>
      <w:pPr>
        <w:ind w:left="7084" w:hanging="360"/>
      </w:pPr>
      <w:rPr>
        <w:rFonts w:ascii="Wingdings" w:hAnsi="Wingdings" w:hint="default"/>
      </w:rPr>
    </w:lvl>
  </w:abstractNum>
  <w:abstractNum w:abstractNumId="1" w15:restartNumberingAfterBreak="0">
    <w:nsid w:val="1E7A6F3E"/>
    <w:multiLevelType w:val="hybridMultilevel"/>
    <w:tmpl w:val="0D64241C"/>
    <w:lvl w:ilvl="0" w:tplc="619E7E7E">
      <w:start w:val="1"/>
      <w:numFmt w:val="bullet"/>
      <w:lvlText w:val=""/>
      <w:lvlJc w:val="left"/>
      <w:pPr>
        <w:ind w:left="1684" w:hanging="360"/>
      </w:pPr>
      <w:rPr>
        <w:rFonts w:ascii="Symbol" w:hAnsi="Symbol" w:hint="default"/>
        <w:color w:val="009FE3"/>
      </w:rPr>
    </w:lvl>
    <w:lvl w:ilvl="1" w:tplc="08090003" w:tentative="1">
      <w:start w:val="1"/>
      <w:numFmt w:val="bullet"/>
      <w:lvlText w:val="o"/>
      <w:lvlJc w:val="left"/>
      <w:pPr>
        <w:ind w:left="2404" w:hanging="360"/>
      </w:pPr>
      <w:rPr>
        <w:rFonts w:ascii="Courier New" w:hAnsi="Courier New" w:cs="Courier New" w:hint="default"/>
      </w:rPr>
    </w:lvl>
    <w:lvl w:ilvl="2" w:tplc="08090005" w:tentative="1">
      <w:start w:val="1"/>
      <w:numFmt w:val="bullet"/>
      <w:lvlText w:val=""/>
      <w:lvlJc w:val="left"/>
      <w:pPr>
        <w:ind w:left="3124" w:hanging="360"/>
      </w:pPr>
      <w:rPr>
        <w:rFonts w:ascii="Wingdings" w:hAnsi="Wingdings" w:hint="default"/>
      </w:rPr>
    </w:lvl>
    <w:lvl w:ilvl="3" w:tplc="08090001" w:tentative="1">
      <w:start w:val="1"/>
      <w:numFmt w:val="bullet"/>
      <w:lvlText w:val=""/>
      <w:lvlJc w:val="left"/>
      <w:pPr>
        <w:ind w:left="3844" w:hanging="360"/>
      </w:pPr>
      <w:rPr>
        <w:rFonts w:ascii="Symbol" w:hAnsi="Symbol" w:hint="default"/>
      </w:rPr>
    </w:lvl>
    <w:lvl w:ilvl="4" w:tplc="08090003" w:tentative="1">
      <w:start w:val="1"/>
      <w:numFmt w:val="bullet"/>
      <w:lvlText w:val="o"/>
      <w:lvlJc w:val="left"/>
      <w:pPr>
        <w:ind w:left="4564" w:hanging="360"/>
      </w:pPr>
      <w:rPr>
        <w:rFonts w:ascii="Courier New" w:hAnsi="Courier New" w:cs="Courier New" w:hint="default"/>
      </w:rPr>
    </w:lvl>
    <w:lvl w:ilvl="5" w:tplc="08090005" w:tentative="1">
      <w:start w:val="1"/>
      <w:numFmt w:val="bullet"/>
      <w:lvlText w:val=""/>
      <w:lvlJc w:val="left"/>
      <w:pPr>
        <w:ind w:left="5284" w:hanging="360"/>
      </w:pPr>
      <w:rPr>
        <w:rFonts w:ascii="Wingdings" w:hAnsi="Wingdings" w:hint="default"/>
      </w:rPr>
    </w:lvl>
    <w:lvl w:ilvl="6" w:tplc="08090001" w:tentative="1">
      <w:start w:val="1"/>
      <w:numFmt w:val="bullet"/>
      <w:lvlText w:val=""/>
      <w:lvlJc w:val="left"/>
      <w:pPr>
        <w:ind w:left="6004" w:hanging="360"/>
      </w:pPr>
      <w:rPr>
        <w:rFonts w:ascii="Symbol" w:hAnsi="Symbol" w:hint="default"/>
      </w:rPr>
    </w:lvl>
    <w:lvl w:ilvl="7" w:tplc="08090003" w:tentative="1">
      <w:start w:val="1"/>
      <w:numFmt w:val="bullet"/>
      <w:lvlText w:val="o"/>
      <w:lvlJc w:val="left"/>
      <w:pPr>
        <w:ind w:left="6724" w:hanging="360"/>
      </w:pPr>
      <w:rPr>
        <w:rFonts w:ascii="Courier New" w:hAnsi="Courier New" w:cs="Courier New" w:hint="default"/>
      </w:rPr>
    </w:lvl>
    <w:lvl w:ilvl="8" w:tplc="08090005" w:tentative="1">
      <w:start w:val="1"/>
      <w:numFmt w:val="bullet"/>
      <w:lvlText w:val=""/>
      <w:lvlJc w:val="left"/>
      <w:pPr>
        <w:ind w:left="7444" w:hanging="360"/>
      </w:pPr>
      <w:rPr>
        <w:rFonts w:ascii="Wingdings" w:hAnsi="Wingdings" w:hint="default"/>
      </w:rPr>
    </w:lvl>
  </w:abstractNum>
  <w:abstractNum w:abstractNumId="2" w15:restartNumberingAfterBreak="0">
    <w:nsid w:val="2D9025A2"/>
    <w:multiLevelType w:val="hybridMultilevel"/>
    <w:tmpl w:val="4FA2801E"/>
    <w:lvl w:ilvl="0" w:tplc="619E7E7E">
      <w:start w:val="1"/>
      <w:numFmt w:val="bullet"/>
      <w:lvlText w:val=""/>
      <w:lvlJc w:val="left"/>
      <w:pPr>
        <w:ind w:left="1684" w:hanging="360"/>
      </w:pPr>
      <w:rPr>
        <w:rFonts w:ascii="Symbol" w:hAnsi="Symbol" w:hint="default"/>
        <w:color w:val="009FE3"/>
      </w:rPr>
    </w:lvl>
    <w:lvl w:ilvl="1" w:tplc="08090003" w:tentative="1">
      <w:start w:val="1"/>
      <w:numFmt w:val="bullet"/>
      <w:lvlText w:val="o"/>
      <w:lvlJc w:val="left"/>
      <w:pPr>
        <w:ind w:left="2404" w:hanging="360"/>
      </w:pPr>
      <w:rPr>
        <w:rFonts w:ascii="Courier New" w:hAnsi="Courier New" w:cs="Courier New" w:hint="default"/>
      </w:rPr>
    </w:lvl>
    <w:lvl w:ilvl="2" w:tplc="08090005" w:tentative="1">
      <w:start w:val="1"/>
      <w:numFmt w:val="bullet"/>
      <w:lvlText w:val=""/>
      <w:lvlJc w:val="left"/>
      <w:pPr>
        <w:ind w:left="3124" w:hanging="360"/>
      </w:pPr>
      <w:rPr>
        <w:rFonts w:ascii="Wingdings" w:hAnsi="Wingdings" w:hint="default"/>
      </w:rPr>
    </w:lvl>
    <w:lvl w:ilvl="3" w:tplc="08090001" w:tentative="1">
      <w:start w:val="1"/>
      <w:numFmt w:val="bullet"/>
      <w:lvlText w:val=""/>
      <w:lvlJc w:val="left"/>
      <w:pPr>
        <w:ind w:left="3844" w:hanging="360"/>
      </w:pPr>
      <w:rPr>
        <w:rFonts w:ascii="Symbol" w:hAnsi="Symbol" w:hint="default"/>
      </w:rPr>
    </w:lvl>
    <w:lvl w:ilvl="4" w:tplc="08090003" w:tentative="1">
      <w:start w:val="1"/>
      <w:numFmt w:val="bullet"/>
      <w:lvlText w:val="o"/>
      <w:lvlJc w:val="left"/>
      <w:pPr>
        <w:ind w:left="4564" w:hanging="360"/>
      </w:pPr>
      <w:rPr>
        <w:rFonts w:ascii="Courier New" w:hAnsi="Courier New" w:cs="Courier New" w:hint="default"/>
      </w:rPr>
    </w:lvl>
    <w:lvl w:ilvl="5" w:tplc="08090005" w:tentative="1">
      <w:start w:val="1"/>
      <w:numFmt w:val="bullet"/>
      <w:lvlText w:val=""/>
      <w:lvlJc w:val="left"/>
      <w:pPr>
        <w:ind w:left="5284" w:hanging="360"/>
      </w:pPr>
      <w:rPr>
        <w:rFonts w:ascii="Wingdings" w:hAnsi="Wingdings" w:hint="default"/>
      </w:rPr>
    </w:lvl>
    <w:lvl w:ilvl="6" w:tplc="08090001" w:tentative="1">
      <w:start w:val="1"/>
      <w:numFmt w:val="bullet"/>
      <w:lvlText w:val=""/>
      <w:lvlJc w:val="left"/>
      <w:pPr>
        <w:ind w:left="6004" w:hanging="360"/>
      </w:pPr>
      <w:rPr>
        <w:rFonts w:ascii="Symbol" w:hAnsi="Symbol" w:hint="default"/>
      </w:rPr>
    </w:lvl>
    <w:lvl w:ilvl="7" w:tplc="08090003" w:tentative="1">
      <w:start w:val="1"/>
      <w:numFmt w:val="bullet"/>
      <w:lvlText w:val="o"/>
      <w:lvlJc w:val="left"/>
      <w:pPr>
        <w:ind w:left="6724" w:hanging="360"/>
      </w:pPr>
      <w:rPr>
        <w:rFonts w:ascii="Courier New" w:hAnsi="Courier New" w:cs="Courier New" w:hint="default"/>
      </w:rPr>
    </w:lvl>
    <w:lvl w:ilvl="8" w:tplc="08090005" w:tentative="1">
      <w:start w:val="1"/>
      <w:numFmt w:val="bullet"/>
      <w:lvlText w:val=""/>
      <w:lvlJc w:val="left"/>
      <w:pPr>
        <w:ind w:left="7444" w:hanging="360"/>
      </w:pPr>
      <w:rPr>
        <w:rFonts w:ascii="Wingdings" w:hAnsi="Wingdings" w:hint="default"/>
      </w:rPr>
    </w:lvl>
  </w:abstractNum>
  <w:abstractNum w:abstractNumId="3" w15:restartNumberingAfterBreak="0">
    <w:nsid w:val="324C5B4B"/>
    <w:multiLevelType w:val="hybridMultilevel"/>
    <w:tmpl w:val="1C64AF5A"/>
    <w:lvl w:ilvl="0" w:tplc="3D404F1A">
      <w:start w:val="1"/>
      <w:numFmt w:val="decimal"/>
      <w:lvlText w:val="%1."/>
      <w:lvlJc w:val="left"/>
      <w:pPr>
        <w:ind w:left="1444" w:hanging="480"/>
      </w:pPr>
      <w:rPr>
        <w:rFonts w:hint="default"/>
      </w:rPr>
    </w:lvl>
    <w:lvl w:ilvl="1" w:tplc="08090019" w:tentative="1">
      <w:start w:val="1"/>
      <w:numFmt w:val="lowerLetter"/>
      <w:lvlText w:val="%2."/>
      <w:lvlJc w:val="left"/>
      <w:pPr>
        <w:ind w:left="2044" w:hanging="360"/>
      </w:pPr>
    </w:lvl>
    <w:lvl w:ilvl="2" w:tplc="0809001B" w:tentative="1">
      <w:start w:val="1"/>
      <w:numFmt w:val="lowerRoman"/>
      <w:lvlText w:val="%3."/>
      <w:lvlJc w:val="right"/>
      <w:pPr>
        <w:ind w:left="2764" w:hanging="180"/>
      </w:pPr>
    </w:lvl>
    <w:lvl w:ilvl="3" w:tplc="0809000F" w:tentative="1">
      <w:start w:val="1"/>
      <w:numFmt w:val="decimal"/>
      <w:lvlText w:val="%4."/>
      <w:lvlJc w:val="left"/>
      <w:pPr>
        <w:ind w:left="3484" w:hanging="360"/>
      </w:pPr>
    </w:lvl>
    <w:lvl w:ilvl="4" w:tplc="08090019" w:tentative="1">
      <w:start w:val="1"/>
      <w:numFmt w:val="lowerLetter"/>
      <w:lvlText w:val="%5."/>
      <w:lvlJc w:val="left"/>
      <w:pPr>
        <w:ind w:left="4204" w:hanging="360"/>
      </w:pPr>
    </w:lvl>
    <w:lvl w:ilvl="5" w:tplc="0809001B" w:tentative="1">
      <w:start w:val="1"/>
      <w:numFmt w:val="lowerRoman"/>
      <w:lvlText w:val="%6."/>
      <w:lvlJc w:val="right"/>
      <w:pPr>
        <w:ind w:left="4924" w:hanging="180"/>
      </w:pPr>
    </w:lvl>
    <w:lvl w:ilvl="6" w:tplc="0809000F" w:tentative="1">
      <w:start w:val="1"/>
      <w:numFmt w:val="decimal"/>
      <w:lvlText w:val="%7."/>
      <w:lvlJc w:val="left"/>
      <w:pPr>
        <w:ind w:left="5644" w:hanging="360"/>
      </w:pPr>
    </w:lvl>
    <w:lvl w:ilvl="7" w:tplc="08090019" w:tentative="1">
      <w:start w:val="1"/>
      <w:numFmt w:val="lowerLetter"/>
      <w:lvlText w:val="%8."/>
      <w:lvlJc w:val="left"/>
      <w:pPr>
        <w:ind w:left="6364" w:hanging="360"/>
      </w:pPr>
    </w:lvl>
    <w:lvl w:ilvl="8" w:tplc="0809001B" w:tentative="1">
      <w:start w:val="1"/>
      <w:numFmt w:val="lowerRoman"/>
      <w:lvlText w:val="%9."/>
      <w:lvlJc w:val="right"/>
      <w:pPr>
        <w:ind w:left="7084" w:hanging="180"/>
      </w:pPr>
    </w:lvl>
  </w:abstractNum>
  <w:abstractNum w:abstractNumId="4" w15:restartNumberingAfterBreak="0">
    <w:nsid w:val="347D5D2B"/>
    <w:multiLevelType w:val="hybridMultilevel"/>
    <w:tmpl w:val="232E1A96"/>
    <w:lvl w:ilvl="0" w:tplc="08090001">
      <w:start w:val="1"/>
      <w:numFmt w:val="bullet"/>
      <w:lvlText w:val=""/>
      <w:lvlJc w:val="left"/>
      <w:pPr>
        <w:ind w:left="1684" w:hanging="360"/>
      </w:pPr>
      <w:rPr>
        <w:rFonts w:ascii="Symbol" w:hAnsi="Symbol" w:hint="default"/>
      </w:rPr>
    </w:lvl>
    <w:lvl w:ilvl="1" w:tplc="08090003" w:tentative="1">
      <w:start w:val="1"/>
      <w:numFmt w:val="bullet"/>
      <w:lvlText w:val="o"/>
      <w:lvlJc w:val="left"/>
      <w:pPr>
        <w:ind w:left="2404" w:hanging="360"/>
      </w:pPr>
      <w:rPr>
        <w:rFonts w:ascii="Courier New" w:hAnsi="Courier New" w:cs="Courier New" w:hint="default"/>
      </w:rPr>
    </w:lvl>
    <w:lvl w:ilvl="2" w:tplc="08090005" w:tentative="1">
      <w:start w:val="1"/>
      <w:numFmt w:val="bullet"/>
      <w:lvlText w:val=""/>
      <w:lvlJc w:val="left"/>
      <w:pPr>
        <w:ind w:left="3124" w:hanging="360"/>
      </w:pPr>
      <w:rPr>
        <w:rFonts w:ascii="Wingdings" w:hAnsi="Wingdings" w:hint="default"/>
      </w:rPr>
    </w:lvl>
    <w:lvl w:ilvl="3" w:tplc="08090001" w:tentative="1">
      <w:start w:val="1"/>
      <w:numFmt w:val="bullet"/>
      <w:lvlText w:val=""/>
      <w:lvlJc w:val="left"/>
      <w:pPr>
        <w:ind w:left="3844" w:hanging="360"/>
      </w:pPr>
      <w:rPr>
        <w:rFonts w:ascii="Symbol" w:hAnsi="Symbol" w:hint="default"/>
      </w:rPr>
    </w:lvl>
    <w:lvl w:ilvl="4" w:tplc="08090003" w:tentative="1">
      <w:start w:val="1"/>
      <w:numFmt w:val="bullet"/>
      <w:lvlText w:val="o"/>
      <w:lvlJc w:val="left"/>
      <w:pPr>
        <w:ind w:left="4564" w:hanging="360"/>
      </w:pPr>
      <w:rPr>
        <w:rFonts w:ascii="Courier New" w:hAnsi="Courier New" w:cs="Courier New" w:hint="default"/>
      </w:rPr>
    </w:lvl>
    <w:lvl w:ilvl="5" w:tplc="08090005" w:tentative="1">
      <w:start w:val="1"/>
      <w:numFmt w:val="bullet"/>
      <w:lvlText w:val=""/>
      <w:lvlJc w:val="left"/>
      <w:pPr>
        <w:ind w:left="5284" w:hanging="360"/>
      </w:pPr>
      <w:rPr>
        <w:rFonts w:ascii="Wingdings" w:hAnsi="Wingdings" w:hint="default"/>
      </w:rPr>
    </w:lvl>
    <w:lvl w:ilvl="6" w:tplc="08090001" w:tentative="1">
      <w:start w:val="1"/>
      <w:numFmt w:val="bullet"/>
      <w:lvlText w:val=""/>
      <w:lvlJc w:val="left"/>
      <w:pPr>
        <w:ind w:left="6004" w:hanging="360"/>
      </w:pPr>
      <w:rPr>
        <w:rFonts w:ascii="Symbol" w:hAnsi="Symbol" w:hint="default"/>
      </w:rPr>
    </w:lvl>
    <w:lvl w:ilvl="7" w:tplc="08090003" w:tentative="1">
      <w:start w:val="1"/>
      <w:numFmt w:val="bullet"/>
      <w:lvlText w:val="o"/>
      <w:lvlJc w:val="left"/>
      <w:pPr>
        <w:ind w:left="6724" w:hanging="360"/>
      </w:pPr>
      <w:rPr>
        <w:rFonts w:ascii="Courier New" w:hAnsi="Courier New" w:cs="Courier New" w:hint="default"/>
      </w:rPr>
    </w:lvl>
    <w:lvl w:ilvl="8" w:tplc="08090005" w:tentative="1">
      <w:start w:val="1"/>
      <w:numFmt w:val="bullet"/>
      <w:lvlText w:val=""/>
      <w:lvlJc w:val="left"/>
      <w:pPr>
        <w:ind w:left="7444" w:hanging="360"/>
      </w:pPr>
      <w:rPr>
        <w:rFonts w:ascii="Wingdings" w:hAnsi="Wingdings" w:hint="default"/>
      </w:rPr>
    </w:lvl>
  </w:abstractNum>
  <w:abstractNum w:abstractNumId="5" w15:restartNumberingAfterBreak="0">
    <w:nsid w:val="44873C6C"/>
    <w:multiLevelType w:val="hybridMultilevel"/>
    <w:tmpl w:val="89E46286"/>
    <w:lvl w:ilvl="0" w:tplc="619E7E7E">
      <w:start w:val="1"/>
      <w:numFmt w:val="bullet"/>
      <w:lvlText w:val=""/>
      <w:lvlJc w:val="left"/>
      <w:pPr>
        <w:ind w:left="720" w:hanging="360"/>
      </w:pPr>
      <w:rPr>
        <w:rFonts w:ascii="Symbol" w:hAnsi="Symbol" w:hint="default"/>
        <w:color w:val="009FE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AD634D"/>
    <w:multiLevelType w:val="hybridMultilevel"/>
    <w:tmpl w:val="B622C592"/>
    <w:lvl w:ilvl="0" w:tplc="619E7E7E">
      <w:start w:val="1"/>
      <w:numFmt w:val="bullet"/>
      <w:lvlText w:val=""/>
      <w:lvlJc w:val="left"/>
      <w:pPr>
        <w:ind w:left="720" w:hanging="360"/>
      </w:pPr>
      <w:rPr>
        <w:rFonts w:ascii="Symbol" w:hAnsi="Symbol" w:hint="default"/>
        <w:color w:val="009FE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666992"/>
    <w:multiLevelType w:val="hybridMultilevel"/>
    <w:tmpl w:val="4A58823A"/>
    <w:lvl w:ilvl="0" w:tplc="AD7605AC">
      <w:start w:val="3"/>
      <w:numFmt w:val="bullet"/>
      <w:lvlText w:val="•"/>
      <w:lvlJc w:val="left"/>
      <w:pPr>
        <w:ind w:left="1444" w:hanging="480"/>
      </w:pPr>
      <w:rPr>
        <w:rFonts w:ascii="Arial" w:eastAsiaTheme="minorEastAsia" w:hAnsi="Arial" w:cs="Arial" w:hint="default"/>
      </w:rPr>
    </w:lvl>
    <w:lvl w:ilvl="1" w:tplc="08090003" w:tentative="1">
      <w:start w:val="1"/>
      <w:numFmt w:val="bullet"/>
      <w:lvlText w:val="o"/>
      <w:lvlJc w:val="left"/>
      <w:pPr>
        <w:ind w:left="2044" w:hanging="360"/>
      </w:pPr>
      <w:rPr>
        <w:rFonts w:ascii="Courier New" w:hAnsi="Courier New" w:cs="Courier New" w:hint="default"/>
      </w:rPr>
    </w:lvl>
    <w:lvl w:ilvl="2" w:tplc="08090005" w:tentative="1">
      <w:start w:val="1"/>
      <w:numFmt w:val="bullet"/>
      <w:lvlText w:val=""/>
      <w:lvlJc w:val="left"/>
      <w:pPr>
        <w:ind w:left="2764" w:hanging="360"/>
      </w:pPr>
      <w:rPr>
        <w:rFonts w:ascii="Wingdings" w:hAnsi="Wingdings" w:hint="default"/>
      </w:rPr>
    </w:lvl>
    <w:lvl w:ilvl="3" w:tplc="08090001" w:tentative="1">
      <w:start w:val="1"/>
      <w:numFmt w:val="bullet"/>
      <w:lvlText w:val=""/>
      <w:lvlJc w:val="left"/>
      <w:pPr>
        <w:ind w:left="3484" w:hanging="360"/>
      </w:pPr>
      <w:rPr>
        <w:rFonts w:ascii="Symbol" w:hAnsi="Symbol" w:hint="default"/>
      </w:rPr>
    </w:lvl>
    <w:lvl w:ilvl="4" w:tplc="08090003" w:tentative="1">
      <w:start w:val="1"/>
      <w:numFmt w:val="bullet"/>
      <w:lvlText w:val="o"/>
      <w:lvlJc w:val="left"/>
      <w:pPr>
        <w:ind w:left="4204" w:hanging="360"/>
      </w:pPr>
      <w:rPr>
        <w:rFonts w:ascii="Courier New" w:hAnsi="Courier New" w:cs="Courier New" w:hint="default"/>
      </w:rPr>
    </w:lvl>
    <w:lvl w:ilvl="5" w:tplc="08090005" w:tentative="1">
      <w:start w:val="1"/>
      <w:numFmt w:val="bullet"/>
      <w:lvlText w:val=""/>
      <w:lvlJc w:val="left"/>
      <w:pPr>
        <w:ind w:left="4924" w:hanging="360"/>
      </w:pPr>
      <w:rPr>
        <w:rFonts w:ascii="Wingdings" w:hAnsi="Wingdings" w:hint="default"/>
      </w:rPr>
    </w:lvl>
    <w:lvl w:ilvl="6" w:tplc="08090001" w:tentative="1">
      <w:start w:val="1"/>
      <w:numFmt w:val="bullet"/>
      <w:lvlText w:val=""/>
      <w:lvlJc w:val="left"/>
      <w:pPr>
        <w:ind w:left="5644" w:hanging="360"/>
      </w:pPr>
      <w:rPr>
        <w:rFonts w:ascii="Symbol" w:hAnsi="Symbol" w:hint="default"/>
      </w:rPr>
    </w:lvl>
    <w:lvl w:ilvl="7" w:tplc="08090003" w:tentative="1">
      <w:start w:val="1"/>
      <w:numFmt w:val="bullet"/>
      <w:lvlText w:val="o"/>
      <w:lvlJc w:val="left"/>
      <w:pPr>
        <w:ind w:left="6364" w:hanging="360"/>
      </w:pPr>
      <w:rPr>
        <w:rFonts w:ascii="Courier New" w:hAnsi="Courier New" w:cs="Courier New" w:hint="default"/>
      </w:rPr>
    </w:lvl>
    <w:lvl w:ilvl="8" w:tplc="08090005" w:tentative="1">
      <w:start w:val="1"/>
      <w:numFmt w:val="bullet"/>
      <w:lvlText w:val=""/>
      <w:lvlJc w:val="left"/>
      <w:pPr>
        <w:ind w:left="7084" w:hanging="360"/>
      </w:pPr>
      <w:rPr>
        <w:rFonts w:ascii="Wingdings" w:hAnsi="Wingdings" w:hint="default"/>
      </w:rPr>
    </w:lvl>
  </w:abstractNum>
  <w:abstractNum w:abstractNumId="8" w15:restartNumberingAfterBreak="0">
    <w:nsid w:val="47182452"/>
    <w:multiLevelType w:val="hybridMultilevel"/>
    <w:tmpl w:val="AA76EC56"/>
    <w:lvl w:ilvl="0" w:tplc="619E7E7E">
      <w:start w:val="1"/>
      <w:numFmt w:val="bullet"/>
      <w:lvlText w:val=""/>
      <w:lvlJc w:val="left"/>
      <w:pPr>
        <w:ind w:left="1444" w:hanging="480"/>
      </w:pPr>
      <w:rPr>
        <w:rFonts w:ascii="Symbol" w:hAnsi="Symbol" w:hint="default"/>
        <w:color w:val="009FE3"/>
      </w:rPr>
    </w:lvl>
    <w:lvl w:ilvl="1" w:tplc="08090019" w:tentative="1">
      <w:start w:val="1"/>
      <w:numFmt w:val="lowerLetter"/>
      <w:lvlText w:val="%2."/>
      <w:lvlJc w:val="left"/>
      <w:pPr>
        <w:ind w:left="2044" w:hanging="360"/>
      </w:pPr>
    </w:lvl>
    <w:lvl w:ilvl="2" w:tplc="0809001B" w:tentative="1">
      <w:start w:val="1"/>
      <w:numFmt w:val="lowerRoman"/>
      <w:lvlText w:val="%3."/>
      <w:lvlJc w:val="right"/>
      <w:pPr>
        <w:ind w:left="2764" w:hanging="180"/>
      </w:pPr>
    </w:lvl>
    <w:lvl w:ilvl="3" w:tplc="0809000F" w:tentative="1">
      <w:start w:val="1"/>
      <w:numFmt w:val="decimal"/>
      <w:lvlText w:val="%4."/>
      <w:lvlJc w:val="left"/>
      <w:pPr>
        <w:ind w:left="3484" w:hanging="360"/>
      </w:pPr>
    </w:lvl>
    <w:lvl w:ilvl="4" w:tplc="08090019" w:tentative="1">
      <w:start w:val="1"/>
      <w:numFmt w:val="lowerLetter"/>
      <w:lvlText w:val="%5."/>
      <w:lvlJc w:val="left"/>
      <w:pPr>
        <w:ind w:left="4204" w:hanging="360"/>
      </w:pPr>
    </w:lvl>
    <w:lvl w:ilvl="5" w:tplc="0809001B" w:tentative="1">
      <w:start w:val="1"/>
      <w:numFmt w:val="lowerRoman"/>
      <w:lvlText w:val="%6."/>
      <w:lvlJc w:val="right"/>
      <w:pPr>
        <w:ind w:left="4924" w:hanging="180"/>
      </w:pPr>
    </w:lvl>
    <w:lvl w:ilvl="6" w:tplc="0809000F" w:tentative="1">
      <w:start w:val="1"/>
      <w:numFmt w:val="decimal"/>
      <w:lvlText w:val="%7."/>
      <w:lvlJc w:val="left"/>
      <w:pPr>
        <w:ind w:left="5644" w:hanging="360"/>
      </w:pPr>
    </w:lvl>
    <w:lvl w:ilvl="7" w:tplc="08090019" w:tentative="1">
      <w:start w:val="1"/>
      <w:numFmt w:val="lowerLetter"/>
      <w:lvlText w:val="%8."/>
      <w:lvlJc w:val="left"/>
      <w:pPr>
        <w:ind w:left="6364" w:hanging="360"/>
      </w:pPr>
    </w:lvl>
    <w:lvl w:ilvl="8" w:tplc="0809001B" w:tentative="1">
      <w:start w:val="1"/>
      <w:numFmt w:val="lowerRoman"/>
      <w:lvlText w:val="%9."/>
      <w:lvlJc w:val="right"/>
      <w:pPr>
        <w:ind w:left="7084" w:hanging="180"/>
      </w:pPr>
    </w:lvl>
  </w:abstractNum>
  <w:abstractNum w:abstractNumId="9" w15:restartNumberingAfterBreak="0">
    <w:nsid w:val="4A5B5511"/>
    <w:multiLevelType w:val="hybridMultilevel"/>
    <w:tmpl w:val="580E9864"/>
    <w:lvl w:ilvl="0" w:tplc="619E7E7E">
      <w:start w:val="1"/>
      <w:numFmt w:val="bullet"/>
      <w:lvlText w:val=""/>
      <w:lvlJc w:val="left"/>
      <w:pPr>
        <w:ind w:left="1713" w:hanging="360"/>
      </w:pPr>
      <w:rPr>
        <w:rFonts w:ascii="Symbol" w:hAnsi="Symbol" w:hint="default"/>
        <w:color w:val="009FE3"/>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0" w15:restartNumberingAfterBreak="0">
    <w:nsid w:val="7B52480A"/>
    <w:multiLevelType w:val="hybridMultilevel"/>
    <w:tmpl w:val="DF5ECAFE"/>
    <w:lvl w:ilvl="0" w:tplc="619E7E7E">
      <w:start w:val="1"/>
      <w:numFmt w:val="bullet"/>
      <w:lvlText w:val=""/>
      <w:lvlJc w:val="left"/>
      <w:pPr>
        <w:ind w:left="1684" w:hanging="360"/>
      </w:pPr>
      <w:rPr>
        <w:rFonts w:ascii="Symbol" w:hAnsi="Symbol" w:hint="default"/>
        <w:color w:val="009FE3"/>
      </w:rPr>
    </w:lvl>
    <w:lvl w:ilvl="1" w:tplc="08090003">
      <w:start w:val="1"/>
      <w:numFmt w:val="bullet"/>
      <w:lvlText w:val="o"/>
      <w:lvlJc w:val="left"/>
      <w:pPr>
        <w:ind w:left="2404" w:hanging="360"/>
      </w:pPr>
      <w:rPr>
        <w:rFonts w:ascii="Courier New" w:hAnsi="Courier New" w:cs="Courier New" w:hint="default"/>
      </w:rPr>
    </w:lvl>
    <w:lvl w:ilvl="2" w:tplc="08090005" w:tentative="1">
      <w:start w:val="1"/>
      <w:numFmt w:val="bullet"/>
      <w:lvlText w:val=""/>
      <w:lvlJc w:val="left"/>
      <w:pPr>
        <w:ind w:left="3124" w:hanging="360"/>
      </w:pPr>
      <w:rPr>
        <w:rFonts w:ascii="Wingdings" w:hAnsi="Wingdings" w:hint="default"/>
      </w:rPr>
    </w:lvl>
    <w:lvl w:ilvl="3" w:tplc="08090001" w:tentative="1">
      <w:start w:val="1"/>
      <w:numFmt w:val="bullet"/>
      <w:lvlText w:val=""/>
      <w:lvlJc w:val="left"/>
      <w:pPr>
        <w:ind w:left="3844" w:hanging="360"/>
      </w:pPr>
      <w:rPr>
        <w:rFonts w:ascii="Symbol" w:hAnsi="Symbol" w:hint="default"/>
      </w:rPr>
    </w:lvl>
    <w:lvl w:ilvl="4" w:tplc="08090003" w:tentative="1">
      <w:start w:val="1"/>
      <w:numFmt w:val="bullet"/>
      <w:lvlText w:val="o"/>
      <w:lvlJc w:val="left"/>
      <w:pPr>
        <w:ind w:left="4564" w:hanging="360"/>
      </w:pPr>
      <w:rPr>
        <w:rFonts w:ascii="Courier New" w:hAnsi="Courier New" w:cs="Courier New" w:hint="default"/>
      </w:rPr>
    </w:lvl>
    <w:lvl w:ilvl="5" w:tplc="08090005" w:tentative="1">
      <w:start w:val="1"/>
      <w:numFmt w:val="bullet"/>
      <w:lvlText w:val=""/>
      <w:lvlJc w:val="left"/>
      <w:pPr>
        <w:ind w:left="5284" w:hanging="360"/>
      </w:pPr>
      <w:rPr>
        <w:rFonts w:ascii="Wingdings" w:hAnsi="Wingdings" w:hint="default"/>
      </w:rPr>
    </w:lvl>
    <w:lvl w:ilvl="6" w:tplc="08090001" w:tentative="1">
      <w:start w:val="1"/>
      <w:numFmt w:val="bullet"/>
      <w:lvlText w:val=""/>
      <w:lvlJc w:val="left"/>
      <w:pPr>
        <w:ind w:left="6004" w:hanging="360"/>
      </w:pPr>
      <w:rPr>
        <w:rFonts w:ascii="Symbol" w:hAnsi="Symbol" w:hint="default"/>
      </w:rPr>
    </w:lvl>
    <w:lvl w:ilvl="7" w:tplc="08090003" w:tentative="1">
      <w:start w:val="1"/>
      <w:numFmt w:val="bullet"/>
      <w:lvlText w:val="o"/>
      <w:lvlJc w:val="left"/>
      <w:pPr>
        <w:ind w:left="6724" w:hanging="360"/>
      </w:pPr>
      <w:rPr>
        <w:rFonts w:ascii="Courier New" w:hAnsi="Courier New" w:cs="Courier New" w:hint="default"/>
      </w:rPr>
    </w:lvl>
    <w:lvl w:ilvl="8" w:tplc="08090005" w:tentative="1">
      <w:start w:val="1"/>
      <w:numFmt w:val="bullet"/>
      <w:lvlText w:val=""/>
      <w:lvlJc w:val="left"/>
      <w:pPr>
        <w:ind w:left="7444" w:hanging="360"/>
      </w:pPr>
      <w:rPr>
        <w:rFonts w:ascii="Wingdings" w:hAnsi="Wingdings" w:hint="default"/>
      </w:rPr>
    </w:lvl>
  </w:abstractNum>
  <w:num w:numId="1">
    <w:abstractNumId w:val="3"/>
  </w:num>
  <w:num w:numId="2">
    <w:abstractNumId w:val="8"/>
  </w:num>
  <w:num w:numId="3">
    <w:abstractNumId w:val="10"/>
  </w:num>
  <w:num w:numId="4">
    <w:abstractNumId w:val="0"/>
  </w:num>
  <w:num w:numId="5">
    <w:abstractNumId w:val="1"/>
  </w:num>
  <w:num w:numId="6">
    <w:abstractNumId w:val="7"/>
  </w:num>
  <w:num w:numId="7">
    <w:abstractNumId w:val="4"/>
  </w:num>
  <w:num w:numId="8">
    <w:abstractNumId w:val="2"/>
  </w:num>
  <w:num w:numId="9">
    <w:abstractNumId w:val="6"/>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F65"/>
    <w:rsid w:val="00123AF5"/>
    <w:rsid w:val="001E22E6"/>
    <w:rsid w:val="00207B32"/>
    <w:rsid w:val="002350C4"/>
    <w:rsid w:val="00327BEB"/>
    <w:rsid w:val="003C05D9"/>
    <w:rsid w:val="004A6295"/>
    <w:rsid w:val="004A72FD"/>
    <w:rsid w:val="00533165"/>
    <w:rsid w:val="00546F99"/>
    <w:rsid w:val="00581F65"/>
    <w:rsid w:val="0063106A"/>
    <w:rsid w:val="00756116"/>
    <w:rsid w:val="00795266"/>
    <w:rsid w:val="00822ADA"/>
    <w:rsid w:val="008D14F9"/>
    <w:rsid w:val="0094168C"/>
    <w:rsid w:val="0094269B"/>
    <w:rsid w:val="009D44CC"/>
    <w:rsid w:val="00A75E1B"/>
    <w:rsid w:val="00A86A93"/>
    <w:rsid w:val="00A871AA"/>
    <w:rsid w:val="00AB2860"/>
    <w:rsid w:val="00AD4126"/>
    <w:rsid w:val="00AE05E2"/>
    <w:rsid w:val="00BB7806"/>
    <w:rsid w:val="00C44FF9"/>
    <w:rsid w:val="00CC7E5F"/>
    <w:rsid w:val="00E24D2A"/>
    <w:rsid w:val="00E346B2"/>
    <w:rsid w:val="00EA213D"/>
    <w:rsid w:val="00EE1327"/>
    <w:rsid w:val="00EE7A99"/>
    <w:rsid w:val="00F0270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15:docId w15:val="{F6F9107C-89F6-41A1-85C2-7EB9D09BC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581F6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F0270C"/>
    <w:pPr>
      <w:tabs>
        <w:tab w:val="center" w:pos="4320"/>
        <w:tab w:val="right" w:pos="8640"/>
      </w:tabs>
    </w:pPr>
  </w:style>
  <w:style w:type="character" w:customStyle="1" w:styleId="HeaderChar">
    <w:name w:val="Header Char"/>
    <w:basedOn w:val="DefaultParagraphFont"/>
    <w:link w:val="Header"/>
    <w:uiPriority w:val="99"/>
    <w:rsid w:val="00F0270C"/>
  </w:style>
  <w:style w:type="paragraph" w:styleId="Footer">
    <w:name w:val="footer"/>
    <w:basedOn w:val="Normal"/>
    <w:link w:val="FooterChar"/>
    <w:uiPriority w:val="99"/>
    <w:unhideWhenUsed/>
    <w:rsid w:val="00F0270C"/>
    <w:pPr>
      <w:tabs>
        <w:tab w:val="center" w:pos="4320"/>
        <w:tab w:val="right" w:pos="8640"/>
      </w:tabs>
    </w:pPr>
  </w:style>
  <w:style w:type="character" w:customStyle="1" w:styleId="FooterChar">
    <w:name w:val="Footer Char"/>
    <w:basedOn w:val="DefaultParagraphFont"/>
    <w:link w:val="Footer"/>
    <w:uiPriority w:val="99"/>
    <w:rsid w:val="00F0270C"/>
  </w:style>
  <w:style w:type="paragraph" w:styleId="BalloonText">
    <w:name w:val="Balloon Text"/>
    <w:basedOn w:val="Normal"/>
    <w:link w:val="BalloonTextChar"/>
    <w:uiPriority w:val="99"/>
    <w:semiHidden/>
    <w:unhideWhenUsed/>
    <w:rsid w:val="00EE7A99"/>
    <w:rPr>
      <w:rFonts w:ascii="Tahoma" w:hAnsi="Tahoma" w:cs="Tahoma"/>
      <w:sz w:val="16"/>
      <w:szCs w:val="16"/>
    </w:rPr>
  </w:style>
  <w:style w:type="character" w:customStyle="1" w:styleId="BalloonTextChar">
    <w:name w:val="Balloon Text Char"/>
    <w:basedOn w:val="DefaultParagraphFont"/>
    <w:link w:val="BalloonText"/>
    <w:uiPriority w:val="99"/>
    <w:semiHidden/>
    <w:rsid w:val="00EE7A99"/>
    <w:rPr>
      <w:rFonts w:ascii="Tahoma" w:hAnsi="Tahoma" w:cs="Tahoma"/>
      <w:sz w:val="16"/>
      <w:szCs w:val="16"/>
    </w:rPr>
  </w:style>
  <w:style w:type="table" w:styleId="TableGrid">
    <w:name w:val="Table Grid"/>
    <w:basedOn w:val="TableNormal"/>
    <w:uiPriority w:val="39"/>
    <w:rsid w:val="009D44CC"/>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C05D9"/>
    <w:rPr>
      <w:color w:val="0000FF" w:themeColor="hyperlink"/>
      <w:u w:val="single"/>
    </w:rPr>
  </w:style>
  <w:style w:type="paragraph" w:styleId="ListParagraph">
    <w:name w:val="List Paragraph"/>
    <w:basedOn w:val="Normal"/>
    <w:uiPriority w:val="34"/>
    <w:qFormat/>
    <w:rsid w:val="003C05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ers.org/carers-services/find-your-local-servi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youngcarerstoolkit.co.uk/index.php/links" TargetMode="External"/><Relationship Id="rId4" Type="http://schemas.openxmlformats.org/officeDocument/2006/relationships/settings" Target="settings.xml"/><Relationship Id="rId9" Type="http://schemas.openxmlformats.org/officeDocument/2006/relationships/hyperlink" Target="http://www.youngcarer.com/young-carers-servic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683A4-FE0F-43CC-B810-D7987CDBF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516</Words>
  <Characters>2944</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Gill Kirby</cp:lastModifiedBy>
  <cp:revision>2</cp:revision>
  <dcterms:created xsi:type="dcterms:W3CDTF">2020-04-02T13:53:00Z</dcterms:created>
  <dcterms:modified xsi:type="dcterms:W3CDTF">2020-04-02T13:53:00Z</dcterms:modified>
</cp:coreProperties>
</file>