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A99" w:rsidRDefault="00EE7A99" w:rsidP="00A871AA">
      <w:pPr>
        <w:spacing w:line="360" w:lineRule="auto"/>
      </w:pPr>
      <w:bookmarkStart w:id="0" w:name="_GoBack"/>
      <w:bookmarkEnd w:id="0"/>
    </w:p>
    <w:sdt>
      <w:sdtPr>
        <w:id w:val="517193812"/>
        <w:docPartObj>
          <w:docPartGallery w:val="Cover Pages"/>
          <w:docPartUnique/>
        </w:docPartObj>
      </w:sdtPr>
      <w:sdtEndPr>
        <w:rPr>
          <w:rFonts w:ascii="Arial" w:hAnsi="Arial" w:cs="Arial"/>
          <w:b/>
          <w:color w:val="141A37"/>
          <w:sz w:val="134"/>
          <w:szCs w:val="134"/>
        </w:rPr>
      </w:sdtEndPr>
      <w:sdtContent>
        <w:p w:rsidR="0070341A" w:rsidRPr="004B4C3F" w:rsidRDefault="0070341A" w:rsidP="0070341A">
          <w:pPr>
            <w:contextualSpacing/>
            <w:rPr>
              <w:rFonts w:ascii="Arial" w:hAnsi="Arial" w:cs="Arial"/>
              <w:b/>
              <w:color w:val="E50058"/>
              <w:sz w:val="52"/>
              <w:szCs w:val="52"/>
            </w:rPr>
          </w:pPr>
          <w:r w:rsidRPr="004B4C3F">
            <w:rPr>
              <w:rFonts w:ascii="Arial" w:hAnsi="Arial" w:cs="Arial"/>
              <w:b/>
              <w:color w:val="E50058"/>
              <w:sz w:val="52"/>
              <w:szCs w:val="52"/>
            </w:rPr>
            <w:t xml:space="preserve">Tools to support services to </w:t>
          </w:r>
          <w:r w:rsidR="0081736D">
            <w:rPr>
              <w:rFonts w:ascii="Arial" w:hAnsi="Arial" w:cs="Arial"/>
              <w:b/>
              <w:color w:val="E50058"/>
              <w:sz w:val="52"/>
              <w:szCs w:val="52"/>
            </w:rPr>
            <w:t>raise the local profile of YCiS</w:t>
          </w:r>
        </w:p>
        <w:p w:rsidR="00581F65" w:rsidRDefault="0070341A" w:rsidP="00A871AA">
          <w:pPr>
            <w:spacing w:line="360" w:lineRule="auto"/>
            <w:rPr>
              <w:rFonts w:ascii="Arial" w:hAnsi="Arial" w:cs="Arial"/>
              <w:b/>
              <w:color w:val="141A37"/>
              <w:sz w:val="134"/>
              <w:szCs w:val="134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FF9B585" wp14:editId="49B57B71">
                    <wp:simplePos x="0" y="0"/>
                    <wp:positionH relativeFrom="page">
                      <wp:posOffset>427512</wp:posOffset>
                    </wp:positionH>
                    <wp:positionV relativeFrom="page">
                      <wp:posOffset>4085112</wp:posOffset>
                    </wp:positionV>
                    <wp:extent cx="3230088" cy="3871356"/>
                    <wp:effectExtent l="0" t="0" r="8890" b="15240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30088" cy="38713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05E2" w:rsidRPr="004B4C3F" w:rsidRDefault="0074547A" w:rsidP="00EE7A99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color w:val="E50058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E50058"/>
                                    <w:sz w:val="52"/>
                                    <w:szCs w:val="52"/>
                                  </w:rPr>
                                  <w:t>Tool 8</w:t>
                                </w:r>
                                <w:r w:rsidR="00780CCB" w:rsidRPr="004B4C3F">
                                  <w:rPr>
                                    <w:rFonts w:ascii="Arial" w:hAnsi="Arial" w:cs="Arial"/>
                                    <w:b/>
                                    <w:color w:val="E50058"/>
                                    <w:sz w:val="52"/>
                                    <w:szCs w:val="52"/>
                                  </w:rPr>
                                  <w:t>:</w:t>
                                </w:r>
                              </w:p>
                              <w:p w:rsidR="00F0270C" w:rsidRPr="004B4C3F" w:rsidRDefault="001C652C" w:rsidP="00EE7A99">
                                <w:pPr>
                                  <w:contextualSpacing/>
                                  <w:rPr>
                                    <w:rFonts w:asciiTheme="majorHAnsi" w:hAnsiTheme="majorHAnsi"/>
                                    <w:color w:val="E7253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E50058"/>
                                    <w:sz w:val="52"/>
                                    <w:szCs w:val="52"/>
                                  </w:rPr>
                                  <w:t xml:space="preserve">Checklist of </w:t>
                                </w:r>
                                <w:r w:rsidR="0074547A">
                                  <w:rPr>
                                    <w:rFonts w:ascii="Arial" w:hAnsi="Arial" w:cs="Arial"/>
                                    <w:color w:val="E50058"/>
                                    <w:sz w:val="52"/>
                                    <w:szCs w:val="52"/>
                                  </w:rPr>
                                  <w:t xml:space="preserve">resources to handout to schools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FF9B585" id="Rectangle 3" o:spid="_x0000_s1026" style="position:absolute;margin-left:33.65pt;margin-top:321.65pt;width:254.35pt;height:304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" filled="f" stroked="f">
                    <v:textbox inset="0,0,0,0">
                      <w:txbxContent>
                        <w:p w:rsidR="00AE05E2" w:rsidRPr="004B4C3F" w:rsidRDefault="0074547A" w:rsidP="00EE7A99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E50058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E50058"/>
                              <w:sz w:val="52"/>
                              <w:szCs w:val="52"/>
                            </w:rPr>
                            <w:t>Tool 8</w:t>
                          </w:r>
                          <w:r w:rsidR="00780CCB" w:rsidRPr="004B4C3F">
                            <w:rPr>
                              <w:rFonts w:ascii="Arial" w:hAnsi="Arial" w:cs="Arial"/>
                              <w:b/>
                              <w:color w:val="E50058"/>
                              <w:sz w:val="52"/>
                              <w:szCs w:val="52"/>
                            </w:rPr>
                            <w:t>:</w:t>
                          </w:r>
                        </w:p>
                        <w:p w:rsidR="00F0270C" w:rsidRPr="004B4C3F" w:rsidRDefault="001C652C" w:rsidP="00EE7A99">
                          <w:pPr>
                            <w:contextualSpacing/>
                            <w:rPr>
                              <w:rFonts w:asciiTheme="majorHAnsi" w:hAnsiTheme="majorHAnsi"/>
                              <w:color w:val="E72534"/>
                            </w:rPr>
                          </w:pPr>
                          <w:r>
                            <w:rPr>
                              <w:rFonts w:ascii="Arial" w:hAnsi="Arial" w:cs="Arial"/>
                              <w:color w:val="E50058"/>
                              <w:sz w:val="52"/>
                              <w:szCs w:val="52"/>
                            </w:rPr>
                            <w:t xml:space="preserve">Checklist of </w:t>
                          </w:r>
                          <w:r w:rsidR="0074547A">
                            <w:rPr>
                              <w:rFonts w:ascii="Arial" w:hAnsi="Arial" w:cs="Arial"/>
                              <w:color w:val="E50058"/>
                              <w:sz w:val="52"/>
                              <w:szCs w:val="52"/>
                            </w:rPr>
                            <w:t xml:space="preserve">resources to handout to schools 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581F65"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10BA5218" wp14:editId="56EC148C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270C" w:rsidRDefault="00F0270C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270C" w:rsidRDefault="00F0270C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0BA5218" id="Group 15" o:spid="_x0000_s1027" style="position:absolute;margin-left:364.5pt;margin-top:-385.7pt;width:143.25pt;height:60.75pt;z-index:251667456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8" type="#_x0000_t202" style="position:absolute;left:10290;top:1230;width:14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  <v:textbox>
                        <w:txbxContent>
                          <w:p w:rsidR="00F0270C" w:rsidRDefault="00F0270C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9" type="#_x0000_t32" style="position:absolute;left:10290;top:159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boa8UAAADbAAAADwAAAGRycy9kb3ducmV2LnhtbESPQWvCQBSE74L/YXlCL0E39RAkzSpF&#10;rPSSQm0oPT6yz2xo9m3Mrib9991CweMwM98wxW6ynbjR4FvHCh5XKQji2umWGwXVx8tyA8IHZI2d&#10;Y1LwQx522/mswFy7kd/pdgqNiBD2OSowIfS5lL42ZNGvXE8cvbMbLIYoh0bqAccIt51cp2kmLbYc&#10;Fwz2tDdUf5+uVsFbi7q6HC6JKb8+aSqPZZIlpVIPi+n5CUSgKdzD/+1XrWCzhr8v8Qf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boa8UAAADbAAAADwAAAAAAAAAA&#10;AAAAAAChAgAAZHJzL2Rvd25yZXYueG1sUEsFBgAAAAAEAAQA+QAAAJMDAAAAAA==&#10;" strokecolor="white" strokeweight="1.5pt"/>
                    <v:shape id="Text Box 18" o:spid="_x0000_s1030" type="#_x0000_t202" style="position:absolute;left:8895;top:1455;width:136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  <v:textbox>
                        <w:txbxContent>
                          <w:p w:rsidR="00F0270C" w:rsidRDefault="00F0270C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581F65" w:rsidRDefault="00581F65" w:rsidP="00F0270C">
          <w:pPr>
            <w:spacing w:line="360" w:lineRule="auto"/>
            <w:ind w:left="964" w:right="964"/>
            <w:rPr>
              <w:rFonts w:ascii="Arial" w:hAnsi="Arial" w:cs="Arial"/>
              <w:b/>
              <w:color w:val="CD0920"/>
              <w:sz w:val="134"/>
              <w:szCs w:val="134"/>
            </w:rPr>
          </w:pPr>
        </w:p>
        <w:p w:rsidR="0070341A" w:rsidRPr="00D161A0" w:rsidRDefault="00581F65" w:rsidP="00D161A0">
          <w:pPr>
            <w:spacing w:line="360" w:lineRule="auto"/>
            <w:ind w:left="964" w:right="964"/>
            <w:rPr>
              <w:rFonts w:ascii="Arial" w:hAnsi="Arial" w:cs="Arial"/>
              <w:b/>
              <w:color w:val="CD0920"/>
              <w:sz w:val="134"/>
              <w:szCs w:val="134"/>
            </w:rPr>
            <w:sectPr w:rsidR="0070341A" w:rsidRPr="00D161A0" w:rsidSect="00581F65">
              <w:headerReference w:type="default" r:id="rId8"/>
              <w:footerReference w:type="default" r:id="rId9"/>
              <w:headerReference w:type="first" r:id="rId10"/>
              <w:footerReference w:type="first" r:id="rId11"/>
              <w:pgSz w:w="11900" w:h="16840"/>
              <w:pgMar w:top="851" w:right="720" w:bottom="851" w:left="720" w:header="709" w:footer="709" w:gutter="0"/>
              <w:cols w:space="708"/>
              <w:titlePg/>
              <w:docGrid w:linePitch="360"/>
            </w:sectPr>
          </w:pPr>
          <w:r>
            <w:rPr>
              <w:rFonts w:ascii="Arial" w:hAnsi="Arial" w:cs="Arial"/>
              <w:b/>
              <w:noProof/>
              <w:color w:val="141A37"/>
              <w:sz w:val="134"/>
              <w:szCs w:val="134"/>
              <w:lang w:eastAsia="en-GB"/>
            </w:rPr>
            <w:drawing>
              <wp:anchor distT="0" distB="0" distL="114300" distR="114300" simplePos="0" relativeHeight="251671552" behindDoc="1" locked="1" layoutInCell="1" allowOverlap="0" wp14:anchorId="39DD10AF" wp14:editId="70D5CA89">
                <wp:simplePos x="0" y="0"/>
                <wp:positionH relativeFrom="margin">
                  <wp:align>left</wp:align>
                </wp:positionH>
                <wp:positionV relativeFrom="page">
                  <wp:posOffset>8347075</wp:posOffset>
                </wp:positionV>
                <wp:extent cx="2948305" cy="1530985"/>
                <wp:effectExtent l="0" t="0" r="444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8305" cy="153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color w:val="CD0920"/>
              <w:sz w:val="134"/>
              <w:szCs w:val="134"/>
            </w:rPr>
            <w:br w:type="page"/>
          </w:r>
        </w:p>
      </w:sdtContent>
    </w:sdt>
    <w:p w:rsidR="004B4C3F" w:rsidRDefault="004B4C3F" w:rsidP="004B4C3F">
      <w:pPr>
        <w:ind w:right="964"/>
        <w:rPr>
          <w:rFonts w:ascii="Arial" w:hAnsi="Arial" w:cs="Arial"/>
          <w:color w:val="1B2C5D"/>
        </w:rPr>
      </w:pPr>
    </w:p>
    <w:p w:rsidR="004B4C3F" w:rsidRPr="004B4C3F" w:rsidRDefault="004B4C3F" w:rsidP="004B4C3F">
      <w:pPr>
        <w:ind w:left="964" w:right="964"/>
        <w:rPr>
          <w:rFonts w:ascii="Arial" w:hAnsi="Arial" w:cs="Arial"/>
          <w:color w:val="1B2C5D"/>
        </w:rPr>
      </w:pPr>
    </w:p>
    <w:p w:rsidR="00E9109C" w:rsidRDefault="0081736D" w:rsidP="00E9109C">
      <w:pPr>
        <w:spacing w:line="240" w:lineRule="atLeast"/>
        <w:rPr>
          <w:rFonts w:ascii="Arial" w:hAnsi="Arial" w:cs="Arial"/>
          <w:color w:val="1B2C5D"/>
        </w:rPr>
      </w:pPr>
      <w:r>
        <w:rPr>
          <w:rFonts w:ascii="Arial" w:hAnsi="Arial" w:cs="Arial"/>
          <w:b/>
          <w:noProof/>
          <w:color w:val="CD0920"/>
          <w:sz w:val="134"/>
          <w:szCs w:val="13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9010A7" wp14:editId="34DBBF58">
                <wp:simplePos x="0" y="0"/>
                <wp:positionH relativeFrom="margin">
                  <wp:posOffset>654050</wp:posOffset>
                </wp:positionH>
                <wp:positionV relativeFrom="paragraph">
                  <wp:posOffset>-323850</wp:posOffset>
                </wp:positionV>
                <wp:extent cx="5331460" cy="1508125"/>
                <wp:effectExtent l="0" t="0" r="254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1460" cy="1508125"/>
                        </a:xfrm>
                        <a:prstGeom prst="rect">
                          <a:avLst/>
                        </a:prstGeom>
                        <a:solidFill>
                          <a:srgbClr val="E72265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36D" w:rsidRPr="00B833EE" w:rsidRDefault="0081736D" w:rsidP="0081736D">
                            <w:pPr>
                              <w:spacing w:line="240" w:lineRule="atLeast"/>
                              <w:rPr>
                                <w:rFonts w:ascii="Arial" w:hAnsi="Arial" w:cs="Arial"/>
                                <w:b/>
                                <w:color w:val="141A3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41A37"/>
                                <w:sz w:val="30"/>
                                <w:szCs w:val="30"/>
                              </w:rPr>
                              <w:br/>
                            </w:r>
                            <w:r w:rsidRPr="00B833EE">
                              <w:rPr>
                                <w:rFonts w:ascii="Arial" w:hAnsi="Arial" w:cs="Arial"/>
                                <w:b/>
                                <w:color w:val="1B2C5D"/>
                                <w:sz w:val="30"/>
                                <w:szCs w:val="30"/>
                              </w:rPr>
                              <w:t>Guidance</w:t>
                            </w:r>
                          </w:p>
                          <w:p w:rsidR="0081736D" w:rsidRDefault="0081736D" w:rsidP="0081736D">
                            <w:pPr>
                              <w:spacing w:line="240" w:lineRule="atLeast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</w:p>
                          <w:p w:rsidR="0081736D" w:rsidRDefault="0081736D" w:rsidP="0081736D">
                            <w:pPr>
                              <w:spacing w:line="240" w:lineRule="atLeast"/>
                              <w:rPr>
                                <w:rFonts w:ascii="Arial" w:hAnsi="Arial" w:cs="Arial"/>
                                <w:color w:val="1B2C5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B2C5D"/>
                              </w:rPr>
                              <w:t>This checklist sets out suggested materials for young carers services to include in handout</w:t>
                            </w:r>
                            <w:r w:rsidR="00EA69CC">
                              <w:rPr>
                                <w:rFonts w:ascii="Arial" w:hAnsi="Arial" w:cs="Arial"/>
                                <w:color w:val="1B2C5D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1B2C5D"/>
                              </w:rPr>
                              <w:t xml:space="preserve"> to school staff that are interested in participating in the Young Carers in Schools programme.</w:t>
                            </w:r>
                          </w:p>
                          <w:p w:rsidR="0081736D" w:rsidRDefault="0081736D" w:rsidP="0081736D">
                            <w:pPr>
                              <w:spacing w:line="240" w:lineRule="atLeast"/>
                              <w:rPr>
                                <w:rFonts w:ascii="Arial" w:hAnsi="Arial" w:cs="Arial"/>
                                <w:color w:val="1B2C5D"/>
                              </w:rPr>
                            </w:pPr>
                          </w:p>
                          <w:p w:rsidR="0081736D" w:rsidRPr="00671E6F" w:rsidRDefault="0081736D" w:rsidP="0081736D">
                            <w:pPr>
                              <w:pStyle w:val="ListParagraph"/>
                              <w:rPr>
                                <w:rFonts w:ascii="Arial" w:hAnsi="Arial" w:cs="Arial"/>
                                <w:color w:val="1B2C5D"/>
                              </w:rPr>
                            </w:pPr>
                          </w:p>
                          <w:p w:rsidR="0081736D" w:rsidRDefault="0081736D" w:rsidP="0081736D">
                            <w:pPr>
                              <w:spacing w:line="240" w:lineRule="atLeast"/>
                              <w:rPr>
                                <w:rFonts w:ascii="Arial" w:hAnsi="Arial" w:cs="Arial"/>
                                <w:color w:val="1B2C5D"/>
                              </w:rPr>
                            </w:pPr>
                          </w:p>
                          <w:p w:rsidR="0081736D" w:rsidRDefault="0081736D" w:rsidP="0081736D">
                            <w:pPr>
                              <w:spacing w:line="240" w:lineRule="atLeast"/>
                              <w:rPr>
                                <w:rFonts w:ascii="Arial" w:hAnsi="Arial" w:cs="Arial"/>
                                <w:color w:val="1B2C5D"/>
                              </w:rPr>
                            </w:pPr>
                          </w:p>
                          <w:p w:rsidR="0081736D" w:rsidRDefault="0081736D" w:rsidP="0081736D">
                            <w:pPr>
                              <w:spacing w:line="240" w:lineRule="atLeast"/>
                            </w:pPr>
                            <w:r>
                              <w:rPr>
                                <w:rFonts w:ascii="Arial" w:hAnsi="Arial" w:cs="Arial"/>
                                <w:color w:val="1B2C5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010A7" id="Text Box 3" o:spid="_x0000_s1031" type="#_x0000_t202" style="position:absolute;margin-left:51.5pt;margin-top:-25.5pt;width:419.8pt;height:1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" fillcolor="#e72265" stroked="f">
                <v:fill opacity="32896f"/>
                <v:textbox>
                  <w:txbxContent>
                    <w:p w:rsidR="0081736D" w:rsidRPr="00B833EE" w:rsidRDefault="0081736D" w:rsidP="0081736D">
                      <w:pPr>
                        <w:spacing w:line="240" w:lineRule="atLeast"/>
                        <w:rPr>
                          <w:rFonts w:ascii="Arial" w:hAnsi="Arial" w:cs="Arial"/>
                          <w:b/>
                          <w:color w:val="141A37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41A37"/>
                          <w:sz w:val="30"/>
                          <w:szCs w:val="30"/>
                        </w:rPr>
                        <w:br/>
                      </w:r>
                      <w:r w:rsidRPr="00B833EE">
                        <w:rPr>
                          <w:rFonts w:ascii="Arial" w:hAnsi="Arial" w:cs="Arial"/>
                          <w:b/>
                          <w:color w:val="1B2C5D"/>
                          <w:sz w:val="30"/>
                          <w:szCs w:val="30"/>
                        </w:rPr>
                        <w:t>Guidance</w:t>
                      </w:r>
                    </w:p>
                    <w:p w:rsidR="0081736D" w:rsidRDefault="0081736D" w:rsidP="0081736D">
                      <w:pPr>
                        <w:spacing w:line="240" w:lineRule="atLeast"/>
                        <w:rPr>
                          <w:rFonts w:ascii="Arial" w:hAnsi="Arial" w:cs="Arial"/>
                          <w:color w:val="141A37"/>
                        </w:rPr>
                      </w:pPr>
                    </w:p>
                    <w:p w:rsidR="0081736D" w:rsidRDefault="0081736D" w:rsidP="0081736D">
                      <w:pPr>
                        <w:spacing w:line="240" w:lineRule="atLeast"/>
                        <w:rPr>
                          <w:rFonts w:ascii="Arial" w:hAnsi="Arial" w:cs="Arial"/>
                          <w:color w:val="1B2C5D"/>
                        </w:rPr>
                      </w:pPr>
                      <w:r>
                        <w:rPr>
                          <w:rFonts w:ascii="Arial" w:hAnsi="Arial" w:cs="Arial"/>
                          <w:color w:val="1B2C5D"/>
                        </w:rPr>
                        <w:t xml:space="preserve">This checklist sets out suggested materials for young carers services to include in </w:t>
                      </w:r>
                      <w:r>
                        <w:rPr>
                          <w:rFonts w:ascii="Arial" w:hAnsi="Arial" w:cs="Arial"/>
                          <w:color w:val="1B2C5D"/>
                        </w:rPr>
                        <w:t>handout</w:t>
                      </w:r>
                      <w:r w:rsidR="00EA69CC">
                        <w:rPr>
                          <w:rFonts w:ascii="Arial" w:hAnsi="Arial" w:cs="Arial"/>
                          <w:color w:val="1B2C5D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1B2C5D"/>
                        </w:rPr>
                        <w:t xml:space="preserve"> to school staff that are interested in participating in the Young Carers in Schools programme.</w:t>
                      </w:r>
                    </w:p>
                    <w:p w:rsidR="0081736D" w:rsidRDefault="0081736D" w:rsidP="0081736D">
                      <w:pPr>
                        <w:spacing w:line="240" w:lineRule="atLeast"/>
                        <w:rPr>
                          <w:rFonts w:ascii="Arial" w:hAnsi="Arial" w:cs="Arial"/>
                          <w:color w:val="1B2C5D"/>
                        </w:rPr>
                      </w:pPr>
                    </w:p>
                    <w:p w:rsidR="0081736D" w:rsidRPr="00671E6F" w:rsidRDefault="0081736D" w:rsidP="0081736D">
                      <w:pPr>
                        <w:pStyle w:val="ListParagraph"/>
                        <w:rPr>
                          <w:rFonts w:ascii="Arial" w:hAnsi="Arial" w:cs="Arial"/>
                          <w:color w:val="1B2C5D"/>
                        </w:rPr>
                      </w:pPr>
                    </w:p>
                    <w:p w:rsidR="0081736D" w:rsidRDefault="0081736D" w:rsidP="0081736D">
                      <w:pPr>
                        <w:spacing w:line="240" w:lineRule="atLeast"/>
                        <w:rPr>
                          <w:rFonts w:ascii="Arial" w:hAnsi="Arial" w:cs="Arial"/>
                          <w:color w:val="1B2C5D"/>
                        </w:rPr>
                      </w:pPr>
                    </w:p>
                    <w:p w:rsidR="0081736D" w:rsidRDefault="0081736D" w:rsidP="0081736D">
                      <w:pPr>
                        <w:spacing w:line="240" w:lineRule="atLeast"/>
                        <w:rPr>
                          <w:rFonts w:ascii="Arial" w:hAnsi="Arial" w:cs="Arial"/>
                          <w:color w:val="1B2C5D"/>
                        </w:rPr>
                      </w:pPr>
                    </w:p>
                    <w:p w:rsidR="0081736D" w:rsidRDefault="0081736D" w:rsidP="0081736D">
                      <w:pPr>
                        <w:spacing w:line="240" w:lineRule="atLeast"/>
                      </w:pPr>
                      <w:r>
                        <w:rPr>
                          <w:rFonts w:ascii="Arial" w:hAnsi="Arial" w:cs="Arial"/>
                          <w:color w:val="1B2C5D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9109C" w:rsidRDefault="00E9109C">
      <w:pPr>
        <w:rPr>
          <w:rFonts w:ascii="Arial" w:hAnsi="Arial" w:cs="Arial"/>
          <w:color w:val="1B2C5D"/>
        </w:rPr>
      </w:pPr>
    </w:p>
    <w:tbl>
      <w:tblPr>
        <w:tblStyle w:val="TableGrid"/>
        <w:tblpPr w:leftFromText="180" w:rightFromText="180" w:vertAnchor="page" w:horzAnchor="margin" w:tblpXSpec="center" w:tblpY="4371"/>
        <w:tblW w:w="0" w:type="auto"/>
        <w:tblBorders>
          <w:top w:val="single" w:sz="4" w:space="0" w:color="1B2C5D"/>
          <w:left w:val="single" w:sz="4" w:space="0" w:color="1B2C5D"/>
          <w:bottom w:val="single" w:sz="4" w:space="0" w:color="1B2C5D"/>
          <w:right w:val="single" w:sz="4" w:space="0" w:color="1B2C5D"/>
          <w:insideH w:val="single" w:sz="4" w:space="0" w:color="1B2C5D"/>
          <w:insideV w:val="single" w:sz="4" w:space="0" w:color="1B2C5D"/>
        </w:tblBorders>
        <w:tblLook w:val="04A0" w:firstRow="1" w:lastRow="0" w:firstColumn="1" w:lastColumn="0" w:noHBand="0" w:noVBand="1"/>
      </w:tblPr>
      <w:tblGrid>
        <w:gridCol w:w="6941"/>
        <w:gridCol w:w="1350"/>
      </w:tblGrid>
      <w:tr w:rsidR="0081736D" w:rsidRPr="001C652C" w:rsidTr="0081736D">
        <w:trPr>
          <w:cantSplit/>
        </w:trPr>
        <w:tc>
          <w:tcPr>
            <w:tcW w:w="6941" w:type="dxa"/>
            <w:shd w:val="clear" w:color="auto" w:fill="E50058"/>
          </w:tcPr>
          <w:p w:rsidR="0081736D" w:rsidRPr="001C652C" w:rsidRDefault="0081736D" w:rsidP="0081736D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Resources to handout to schools</w:t>
            </w:r>
          </w:p>
        </w:tc>
        <w:tc>
          <w:tcPr>
            <w:tcW w:w="1350" w:type="dxa"/>
            <w:shd w:val="clear" w:color="auto" w:fill="E50058"/>
          </w:tcPr>
          <w:p w:rsidR="0081736D" w:rsidRPr="001C652C" w:rsidRDefault="0081736D" w:rsidP="0081736D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1C652C">
              <w:rPr>
                <w:rFonts w:ascii="Arial" w:hAnsi="Arial" w:cs="Arial"/>
                <w:b/>
                <w:color w:val="FFFFFF" w:themeColor="background1"/>
              </w:rPr>
              <w:t>Included?</w:t>
            </w:r>
          </w:p>
        </w:tc>
      </w:tr>
      <w:tr w:rsidR="0081736D" w:rsidRPr="004777C7" w:rsidTr="0081736D">
        <w:trPr>
          <w:cantSplit/>
        </w:trPr>
        <w:tc>
          <w:tcPr>
            <w:tcW w:w="6941" w:type="dxa"/>
          </w:tcPr>
          <w:p w:rsidR="0081736D" w:rsidRPr="0074547A" w:rsidRDefault="0081736D" w:rsidP="0081736D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color w:val="1B2C5D"/>
              </w:rPr>
            </w:pPr>
            <w:r>
              <w:rPr>
                <w:rFonts w:ascii="Arial" w:hAnsi="Arial" w:cs="Arial"/>
                <w:color w:val="1B2C5D"/>
              </w:rPr>
              <w:t>Young Carers in Schools Promotional Leaflet (See Tools to support services to raise the local profile of YCiS: Tool 15 YCiS A4 promotional leaflet)</w:t>
            </w:r>
          </w:p>
        </w:tc>
        <w:tc>
          <w:tcPr>
            <w:tcW w:w="1350" w:type="dxa"/>
          </w:tcPr>
          <w:p w:rsidR="0081736D" w:rsidRPr="004777C7" w:rsidRDefault="0081736D" w:rsidP="0081736D">
            <w:pPr>
              <w:spacing w:before="120" w:after="120"/>
              <w:rPr>
                <w:rFonts w:ascii="Arial" w:hAnsi="Arial" w:cs="Arial"/>
                <w:color w:val="1B2C5D"/>
              </w:rPr>
            </w:pPr>
          </w:p>
        </w:tc>
      </w:tr>
      <w:tr w:rsidR="0081736D" w:rsidRPr="004777C7" w:rsidTr="0081736D">
        <w:trPr>
          <w:cantSplit/>
        </w:trPr>
        <w:tc>
          <w:tcPr>
            <w:tcW w:w="6941" w:type="dxa"/>
          </w:tcPr>
          <w:p w:rsidR="0081736D" w:rsidRPr="0074547A" w:rsidRDefault="0081736D" w:rsidP="0081736D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color w:val="1B2C5D"/>
              </w:rPr>
            </w:pPr>
            <w:r>
              <w:rPr>
                <w:rFonts w:ascii="Arial" w:hAnsi="Arial" w:cs="Arial"/>
                <w:color w:val="1B2C5D"/>
              </w:rPr>
              <w:t>Young Carers in Schools Impacts Infographic (See Tools to support services to raise the local profile of YCiS: Tool 16 YCiS Impacts Infographic)</w:t>
            </w:r>
          </w:p>
        </w:tc>
        <w:tc>
          <w:tcPr>
            <w:tcW w:w="1350" w:type="dxa"/>
          </w:tcPr>
          <w:p w:rsidR="0081736D" w:rsidRPr="004777C7" w:rsidRDefault="0081736D" w:rsidP="0081736D">
            <w:pPr>
              <w:spacing w:before="120" w:after="120"/>
              <w:rPr>
                <w:rFonts w:ascii="Arial" w:hAnsi="Arial" w:cs="Arial"/>
                <w:color w:val="1B2C5D"/>
              </w:rPr>
            </w:pPr>
          </w:p>
        </w:tc>
      </w:tr>
      <w:tr w:rsidR="0081736D" w:rsidRPr="004777C7" w:rsidTr="0081736D">
        <w:trPr>
          <w:cantSplit/>
        </w:trPr>
        <w:tc>
          <w:tcPr>
            <w:tcW w:w="6941" w:type="dxa"/>
          </w:tcPr>
          <w:p w:rsidR="0081736D" w:rsidRPr="0074547A" w:rsidRDefault="0081736D" w:rsidP="0081736D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color w:val="1B2C5D"/>
              </w:rPr>
            </w:pPr>
            <w:r>
              <w:rPr>
                <w:rFonts w:ascii="Arial" w:hAnsi="Arial" w:cs="Arial"/>
                <w:color w:val="1B2C5D"/>
              </w:rPr>
              <w:t xml:space="preserve">Young Carers in Schools Baseline Review (See Tools to support services to build and maintain engagement with schools: Tool 4 YCiS Baseline Review) </w:t>
            </w:r>
          </w:p>
        </w:tc>
        <w:tc>
          <w:tcPr>
            <w:tcW w:w="1350" w:type="dxa"/>
          </w:tcPr>
          <w:p w:rsidR="0081736D" w:rsidRPr="004777C7" w:rsidRDefault="0081736D" w:rsidP="0081736D">
            <w:pPr>
              <w:spacing w:before="120" w:after="120"/>
              <w:rPr>
                <w:rFonts w:ascii="Arial" w:hAnsi="Arial" w:cs="Arial"/>
                <w:color w:val="1B2C5D"/>
              </w:rPr>
            </w:pPr>
          </w:p>
        </w:tc>
      </w:tr>
      <w:tr w:rsidR="0081736D" w:rsidRPr="004777C7" w:rsidTr="0081736D">
        <w:trPr>
          <w:cantSplit/>
        </w:trPr>
        <w:tc>
          <w:tcPr>
            <w:tcW w:w="6941" w:type="dxa"/>
          </w:tcPr>
          <w:p w:rsidR="0081736D" w:rsidRPr="0074547A" w:rsidRDefault="0081736D" w:rsidP="0081736D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color w:val="1B2C5D"/>
              </w:rPr>
            </w:pPr>
            <w:r>
              <w:rPr>
                <w:rFonts w:ascii="Arial" w:hAnsi="Arial" w:cs="Arial"/>
                <w:color w:val="1B2C5D"/>
              </w:rPr>
              <w:t>Supporting Young Carers in Schools: A Step-by-step Guide for Leaders, Teachers and Non-teaching Staff</w:t>
            </w:r>
          </w:p>
        </w:tc>
        <w:tc>
          <w:tcPr>
            <w:tcW w:w="1350" w:type="dxa"/>
          </w:tcPr>
          <w:p w:rsidR="0081736D" w:rsidRPr="004777C7" w:rsidRDefault="0081736D" w:rsidP="0081736D">
            <w:pPr>
              <w:spacing w:before="120" w:after="120"/>
              <w:rPr>
                <w:rFonts w:ascii="Arial" w:hAnsi="Arial" w:cs="Arial"/>
                <w:color w:val="1B2C5D"/>
              </w:rPr>
            </w:pPr>
          </w:p>
        </w:tc>
      </w:tr>
      <w:tr w:rsidR="0081736D" w:rsidRPr="004777C7" w:rsidTr="0081736D">
        <w:trPr>
          <w:cantSplit/>
        </w:trPr>
        <w:tc>
          <w:tcPr>
            <w:tcW w:w="6941" w:type="dxa"/>
          </w:tcPr>
          <w:p w:rsidR="0081736D" w:rsidRPr="0074547A" w:rsidRDefault="0081736D" w:rsidP="0081736D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color w:val="1B2C5D"/>
              </w:rPr>
            </w:pPr>
            <w:r>
              <w:rPr>
                <w:rFonts w:ascii="Arial" w:hAnsi="Arial" w:cs="Arial"/>
                <w:color w:val="1B2C5D"/>
              </w:rPr>
              <w:t>Young Carers in Schools Award Guidance (See Tools to support services to build and maintain engagement with schools: Tool 10 Young Carers in Schools Award Guidance)</w:t>
            </w:r>
          </w:p>
        </w:tc>
        <w:tc>
          <w:tcPr>
            <w:tcW w:w="1350" w:type="dxa"/>
          </w:tcPr>
          <w:p w:rsidR="0081736D" w:rsidRPr="004777C7" w:rsidRDefault="0081736D" w:rsidP="0081736D">
            <w:pPr>
              <w:spacing w:before="120" w:after="120"/>
              <w:rPr>
                <w:rFonts w:ascii="Arial" w:hAnsi="Arial" w:cs="Arial"/>
                <w:color w:val="1B2C5D"/>
              </w:rPr>
            </w:pPr>
          </w:p>
        </w:tc>
      </w:tr>
      <w:tr w:rsidR="0081736D" w:rsidRPr="004777C7" w:rsidTr="0081736D">
        <w:trPr>
          <w:cantSplit/>
        </w:trPr>
        <w:tc>
          <w:tcPr>
            <w:tcW w:w="6941" w:type="dxa"/>
          </w:tcPr>
          <w:p w:rsidR="0081736D" w:rsidRPr="0074547A" w:rsidRDefault="0081736D" w:rsidP="0081736D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color w:val="1B2C5D"/>
              </w:rPr>
            </w:pPr>
            <w:r>
              <w:rPr>
                <w:rFonts w:ascii="Arial" w:hAnsi="Arial" w:cs="Arial"/>
                <w:color w:val="1B2C5D"/>
              </w:rPr>
              <w:t>Young Carers in Schools Award Submission Checklist (See Tools to support services to build and maintain engagement with schools: Tool 11 Young Carers in Schools Award Submission Checklist)</w:t>
            </w:r>
          </w:p>
        </w:tc>
        <w:tc>
          <w:tcPr>
            <w:tcW w:w="1350" w:type="dxa"/>
          </w:tcPr>
          <w:p w:rsidR="0081736D" w:rsidRPr="004777C7" w:rsidRDefault="0081736D" w:rsidP="0081736D">
            <w:pPr>
              <w:spacing w:before="120" w:after="120"/>
              <w:rPr>
                <w:rFonts w:ascii="Arial" w:hAnsi="Arial" w:cs="Arial"/>
                <w:color w:val="1B2C5D"/>
              </w:rPr>
            </w:pPr>
          </w:p>
        </w:tc>
      </w:tr>
      <w:tr w:rsidR="0081736D" w:rsidRPr="004777C7" w:rsidTr="0081736D">
        <w:trPr>
          <w:cantSplit/>
        </w:trPr>
        <w:tc>
          <w:tcPr>
            <w:tcW w:w="6941" w:type="dxa"/>
          </w:tcPr>
          <w:p w:rsidR="0081736D" w:rsidRDefault="0081736D" w:rsidP="0081736D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color w:val="1B2C5D"/>
              </w:rPr>
            </w:pPr>
            <w:r>
              <w:rPr>
                <w:rFonts w:ascii="Arial" w:hAnsi="Arial" w:cs="Arial"/>
                <w:color w:val="1B2C5D"/>
              </w:rPr>
              <w:t xml:space="preserve">Promotional material highlighting the support provided by your young carers service to young carers and the process for making referrals </w:t>
            </w:r>
          </w:p>
        </w:tc>
        <w:tc>
          <w:tcPr>
            <w:tcW w:w="1350" w:type="dxa"/>
          </w:tcPr>
          <w:p w:rsidR="0081736D" w:rsidRPr="004777C7" w:rsidRDefault="0081736D" w:rsidP="0081736D">
            <w:pPr>
              <w:spacing w:before="120" w:after="120"/>
              <w:rPr>
                <w:rFonts w:ascii="Arial" w:hAnsi="Arial" w:cs="Arial"/>
                <w:color w:val="1B2C5D"/>
              </w:rPr>
            </w:pPr>
          </w:p>
        </w:tc>
      </w:tr>
      <w:tr w:rsidR="0081736D" w:rsidRPr="004777C7" w:rsidTr="0081736D">
        <w:trPr>
          <w:cantSplit/>
        </w:trPr>
        <w:tc>
          <w:tcPr>
            <w:tcW w:w="6941" w:type="dxa"/>
          </w:tcPr>
          <w:p w:rsidR="0081736D" w:rsidRDefault="0081736D" w:rsidP="0081736D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rFonts w:ascii="Arial" w:hAnsi="Arial" w:cs="Arial"/>
                <w:color w:val="1B2C5D"/>
              </w:rPr>
            </w:pPr>
            <w:r>
              <w:rPr>
                <w:rFonts w:ascii="Arial" w:hAnsi="Arial" w:cs="Arial"/>
                <w:color w:val="1B2C5D"/>
              </w:rPr>
              <w:t>Promotional material highlighting the support provided by your young carers service to develop the skills, knowledge and confidence of school staff, including relevant contact details.</w:t>
            </w:r>
          </w:p>
        </w:tc>
        <w:tc>
          <w:tcPr>
            <w:tcW w:w="1350" w:type="dxa"/>
          </w:tcPr>
          <w:p w:rsidR="0081736D" w:rsidRPr="004777C7" w:rsidRDefault="0081736D" w:rsidP="0081736D">
            <w:pPr>
              <w:spacing w:before="120" w:after="120"/>
              <w:rPr>
                <w:rFonts w:ascii="Arial" w:hAnsi="Arial" w:cs="Arial"/>
                <w:color w:val="1B2C5D"/>
              </w:rPr>
            </w:pPr>
          </w:p>
        </w:tc>
      </w:tr>
    </w:tbl>
    <w:p w:rsidR="00E9109C" w:rsidRPr="004B4C3F" w:rsidRDefault="00E9109C">
      <w:pPr>
        <w:rPr>
          <w:rFonts w:ascii="Arial" w:hAnsi="Arial" w:cs="Arial"/>
          <w:color w:val="1B2C5D"/>
        </w:rPr>
      </w:pPr>
    </w:p>
    <w:p w:rsidR="00291120" w:rsidRDefault="00291120" w:rsidP="00A871AA">
      <w:pPr>
        <w:ind w:left="964" w:right="964"/>
        <w:rPr>
          <w:rFonts w:ascii="Arial" w:hAnsi="Arial" w:cs="Arial"/>
          <w:color w:val="141A37"/>
        </w:rPr>
      </w:pPr>
    </w:p>
    <w:p w:rsidR="002678AE" w:rsidRDefault="002678AE" w:rsidP="00A871AA">
      <w:pPr>
        <w:ind w:left="964" w:right="964"/>
        <w:rPr>
          <w:rFonts w:ascii="Arial" w:hAnsi="Arial" w:cs="Arial"/>
          <w:color w:val="141A37"/>
        </w:rPr>
      </w:pPr>
    </w:p>
    <w:p w:rsidR="00291120" w:rsidRDefault="00291120" w:rsidP="00A871AA">
      <w:pPr>
        <w:ind w:left="964" w:right="964"/>
        <w:rPr>
          <w:rFonts w:ascii="Arial" w:hAnsi="Arial" w:cs="Arial"/>
          <w:color w:val="141A37"/>
        </w:rPr>
      </w:pPr>
    </w:p>
    <w:p w:rsidR="00291120" w:rsidRDefault="00291120" w:rsidP="00A871AA">
      <w:pPr>
        <w:ind w:left="964" w:right="964"/>
        <w:rPr>
          <w:rFonts w:ascii="Arial" w:hAnsi="Arial" w:cs="Arial"/>
          <w:color w:val="141A37"/>
        </w:rPr>
      </w:pPr>
    </w:p>
    <w:p w:rsidR="0072773B" w:rsidRDefault="0072773B" w:rsidP="00A871AA">
      <w:pPr>
        <w:ind w:left="964" w:right="964"/>
        <w:rPr>
          <w:rFonts w:ascii="Arial" w:hAnsi="Arial" w:cs="Arial"/>
          <w:color w:val="141A37"/>
        </w:rPr>
      </w:pPr>
    </w:p>
    <w:p w:rsidR="0072773B" w:rsidRDefault="0072773B" w:rsidP="00A871AA">
      <w:pPr>
        <w:ind w:left="964" w:right="964"/>
        <w:rPr>
          <w:rFonts w:ascii="Arial" w:hAnsi="Arial" w:cs="Arial"/>
          <w:color w:val="141A37"/>
        </w:rPr>
      </w:pPr>
    </w:p>
    <w:p w:rsidR="0072773B" w:rsidRDefault="0072773B" w:rsidP="00A871AA">
      <w:pPr>
        <w:ind w:left="964" w:right="964"/>
        <w:rPr>
          <w:rFonts w:ascii="Arial" w:hAnsi="Arial" w:cs="Arial"/>
          <w:color w:val="141A37"/>
        </w:rPr>
      </w:pPr>
    </w:p>
    <w:p w:rsidR="0072773B" w:rsidRDefault="0072773B" w:rsidP="00A871AA">
      <w:pPr>
        <w:ind w:left="964" w:right="964"/>
        <w:rPr>
          <w:rFonts w:ascii="Arial" w:hAnsi="Arial" w:cs="Arial"/>
          <w:color w:val="141A37"/>
        </w:rPr>
      </w:pPr>
    </w:p>
    <w:p w:rsidR="0072773B" w:rsidRDefault="0072773B" w:rsidP="00A871AA">
      <w:pPr>
        <w:ind w:left="964" w:right="964"/>
        <w:rPr>
          <w:rFonts w:ascii="Arial" w:hAnsi="Arial" w:cs="Arial"/>
          <w:color w:val="141A37"/>
        </w:rPr>
      </w:pPr>
    </w:p>
    <w:p w:rsidR="0072773B" w:rsidRDefault="0072773B" w:rsidP="00A871AA">
      <w:pPr>
        <w:ind w:left="964" w:right="964"/>
        <w:rPr>
          <w:rFonts w:ascii="Arial" w:hAnsi="Arial" w:cs="Arial"/>
          <w:color w:val="141A37"/>
        </w:rPr>
      </w:pPr>
    </w:p>
    <w:p w:rsidR="0072773B" w:rsidRDefault="0072773B" w:rsidP="00A871AA">
      <w:pPr>
        <w:ind w:left="964" w:right="964"/>
        <w:rPr>
          <w:rFonts w:ascii="Arial" w:hAnsi="Arial" w:cs="Arial"/>
          <w:color w:val="141A37"/>
        </w:rPr>
      </w:pPr>
    </w:p>
    <w:p w:rsidR="00E9109C" w:rsidRDefault="00E9109C" w:rsidP="00A871AA">
      <w:pPr>
        <w:ind w:left="964" w:right="964"/>
        <w:rPr>
          <w:rFonts w:ascii="Arial" w:hAnsi="Arial" w:cs="Arial"/>
          <w:color w:val="141A37"/>
        </w:rPr>
      </w:pPr>
    </w:p>
    <w:p w:rsidR="00E9109C" w:rsidRDefault="00E9109C" w:rsidP="00A871AA">
      <w:pPr>
        <w:ind w:left="964" w:right="964"/>
        <w:rPr>
          <w:rFonts w:ascii="Arial" w:hAnsi="Arial" w:cs="Arial"/>
          <w:color w:val="141A37"/>
        </w:rPr>
      </w:pPr>
    </w:p>
    <w:p w:rsidR="00E9109C" w:rsidRDefault="00E9109C" w:rsidP="00A871AA">
      <w:pPr>
        <w:ind w:left="964" w:right="964"/>
        <w:rPr>
          <w:rFonts w:ascii="Arial" w:hAnsi="Arial" w:cs="Arial"/>
          <w:color w:val="141A37"/>
        </w:rPr>
      </w:pPr>
    </w:p>
    <w:p w:rsidR="00E9109C" w:rsidRDefault="00E9109C" w:rsidP="00A871AA">
      <w:pPr>
        <w:ind w:left="964" w:right="964"/>
        <w:rPr>
          <w:rFonts w:ascii="Arial" w:hAnsi="Arial" w:cs="Arial"/>
          <w:color w:val="141A37"/>
        </w:rPr>
      </w:pPr>
    </w:p>
    <w:p w:rsidR="00E9109C" w:rsidRDefault="00E9109C" w:rsidP="00A871AA">
      <w:pPr>
        <w:ind w:left="964" w:right="964"/>
        <w:rPr>
          <w:rFonts w:ascii="Arial" w:hAnsi="Arial" w:cs="Arial"/>
          <w:color w:val="141A37"/>
        </w:rPr>
      </w:pPr>
    </w:p>
    <w:p w:rsidR="00E9109C" w:rsidRDefault="00E9109C" w:rsidP="00A871AA">
      <w:pPr>
        <w:ind w:left="964" w:right="964"/>
        <w:rPr>
          <w:rFonts w:ascii="Arial" w:hAnsi="Arial" w:cs="Arial"/>
          <w:color w:val="141A37"/>
        </w:rPr>
      </w:pPr>
    </w:p>
    <w:p w:rsidR="00E9109C" w:rsidRDefault="00E9109C" w:rsidP="00A871AA">
      <w:pPr>
        <w:ind w:left="964" w:right="964"/>
        <w:rPr>
          <w:rFonts w:ascii="Arial" w:hAnsi="Arial" w:cs="Arial"/>
          <w:color w:val="141A37"/>
        </w:rPr>
      </w:pPr>
    </w:p>
    <w:p w:rsidR="00E9109C" w:rsidRDefault="00E9109C" w:rsidP="00A871AA">
      <w:pPr>
        <w:ind w:left="964" w:right="964"/>
        <w:rPr>
          <w:rFonts w:ascii="Arial" w:hAnsi="Arial" w:cs="Arial"/>
          <w:color w:val="141A37"/>
        </w:rPr>
      </w:pPr>
    </w:p>
    <w:p w:rsidR="00E9109C" w:rsidRDefault="00E9109C" w:rsidP="00A871AA">
      <w:pPr>
        <w:ind w:left="964" w:right="964"/>
        <w:rPr>
          <w:rFonts w:ascii="Arial" w:hAnsi="Arial" w:cs="Arial"/>
          <w:color w:val="141A37"/>
        </w:rPr>
      </w:pPr>
    </w:p>
    <w:p w:rsidR="00E9109C" w:rsidRDefault="00E9109C" w:rsidP="00A871AA">
      <w:pPr>
        <w:ind w:left="964" w:right="964"/>
        <w:rPr>
          <w:rFonts w:ascii="Arial" w:hAnsi="Arial" w:cs="Arial"/>
          <w:color w:val="141A37"/>
        </w:rPr>
      </w:pPr>
    </w:p>
    <w:p w:rsidR="00E9109C" w:rsidRDefault="00E9109C" w:rsidP="00A871AA">
      <w:pPr>
        <w:ind w:left="964" w:right="964"/>
        <w:rPr>
          <w:rFonts w:ascii="Arial" w:hAnsi="Arial" w:cs="Arial"/>
          <w:color w:val="141A37"/>
        </w:rPr>
      </w:pPr>
    </w:p>
    <w:p w:rsidR="0081736D" w:rsidRDefault="0081736D" w:rsidP="00A871AA">
      <w:pPr>
        <w:ind w:left="964" w:right="964"/>
        <w:rPr>
          <w:rFonts w:ascii="Arial" w:hAnsi="Arial" w:cs="Arial"/>
          <w:color w:val="141A37"/>
        </w:rPr>
      </w:pPr>
    </w:p>
    <w:p w:rsidR="0081736D" w:rsidRDefault="0081736D" w:rsidP="00A871AA">
      <w:pPr>
        <w:ind w:left="964" w:right="964"/>
        <w:rPr>
          <w:rFonts w:ascii="Arial" w:hAnsi="Arial" w:cs="Arial"/>
          <w:color w:val="141A37"/>
        </w:rPr>
      </w:pPr>
    </w:p>
    <w:p w:rsidR="0081736D" w:rsidRDefault="0081736D" w:rsidP="00A871AA">
      <w:pPr>
        <w:ind w:left="964" w:right="964"/>
        <w:rPr>
          <w:rFonts w:ascii="Arial" w:hAnsi="Arial" w:cs="Arial"/>
          <w:color w:val="141A37"/>
        </w:rPr>
      </w:pPr>
    </w:p>
    <w:p w:rsidR="0081736D" w:rsidRDefault="0081736D" w:rsidP="00A871AA">
      <w:pPr>
        <w:ind w:left="964" w:right="964"/>
        <w:rPr>
          <w:rFonts w:ascii="Arial" w:hAnsi="Arial" w:cs="Arial"/>
          <w:color w:val="141A37"/>
        </w:rPr>
      </w:pPr>
    </w:p>
    <w:p w:rsidR="0081736D" w:rsidRDefault="0081736D" w:rsidP="00A871AA">
      <w:pPr>
        <w:ind w:left="964" w:right="964"/>
        <w:rPr>
          <w:rFonts w:ascii="Arial" w:hAnsi="Arial" w:cs="Arial"/>
          <w:color w:val="141A37"/>
        </w:rPr>
      </w:pPr>
    </w:p>
    <w:p w:rsidR="00E9109C" w:rsidRDefault="00E9109C" w:rsidP="00A871AA">
      <w:pPr>
        <w:ind w:left="964" w:right="964"/>
        <w:rPr>
          <w:rFonts w:ascii="Arial" w:hAnsi="Arial" w:cs="Arial"/>
          <w:color w:val="141A37"/>
        </w:rPr>
      </w:pPr>
    </w:p>
    <w:p w:rsidR="00E9109C" w:rsidRDefault="00E9109C" w:rsidP="00A871AA">
      <w:pPr>
        <w:ind w:left="964" w:right="964"/>
        <w:rPr>
          <w:rFonts w:ascii="Arial" w:hAnsi="Arial" w:cs="Arial"/>
          <w:color w:val="141A37"/>
        </w:rPr>
      </w:pPr>
    </w:p>
    <w:p w:rsidR="00E9109C" w:rsidRDefault="00E9109C" w:rsidP="00A871AA">
      <w:pPr>
        <w:ind w:left="964" w:right="964"/>
        <w:rPr>
          <w:rFonts w:ascii="Arial" w:hAnsi="Arial" w:cs="Arial"/>
          <w:color w:val="141A37"/>
        </w:rPr>
      </w:pPr>
    </w:p>
    <w:p w:rsidR="00E9109C" w:rsidRDefault="00E9109C" w:rsidP="00A871AA">
      <w:pPr>
        <w:ind w:left="964" w:right="964"/>
        <w:rPr>
          <w:rFonts w:ascii="Arial" w:hAnsi="Arial" w:cs="Arial"/>
          <w:color w:val="141A37"/>
        </w:rPr>
      </w:pPr>
    </w:p>
    <w:p w:rsidR="0081736D" w:rsidRDefault="0081736D" w:rsidP="00A871AA">
      <w:pPr>
        <w:ind w:left="964" w:right="964"/>
        <w:rPr>
          <w:rFonts w:ascii="Arial" w:hAnsi="Arial" w:cs="Arial"/>
          <w:color w:val="141A37"/>
        </w:rPr>
      </w:pPr>
    </w:p>
    <w:p w:rsidR="00291120" w:rsidRDefault="00291120" w:rsidP="00A871AA">
      <w:pPr>
        <w:ind w:left="964" w:right="964"/>
        <w:rPr>
          <w:rFonts w:ascii="Arial" w:hAnsi="Arial" w:cs="Arial"/>
          <w:color w:val="141A37"/>
        </w:rPr>
      </w:pPr>
    </w:p>
    <w:p w:rsidR="00291120" w:rsidRDefault="00291120" w:rsidP="00A871AA">
      <w:pPr>
        <w:ind w:left="964" w:right="964"/>
        <w:rPr>
          <w:rFonts w:ascii="Arial" w:hAnsi="Arial" w:cs="Arial"/>
          <w:color w:val="141A37"/>
        </w:rPr>
      </w:pPr>
    </w:p>
    <w:p w:rsidR="00291120" w:rsidRDefault="00291120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  <w:r>
        <w:rPr>
          <w:rFonts w:ascii="Arial" w:hAnsi="Arial" w:cs="Arial"/>
          <w:noProof/>
          <w:color w:val="141A37"/>
          <w:lang w:eastAsia="en-GB"/>
        </w:rPr>
        <w:drawing>
          <wp:anchor distT="0" distB="0" distL="114300" distR="114300" simplePos="0" relativeHeight="251679744" behindDoc="0" locked="0" layoutInCell="1" allowOverlap="0" wp14:anchorId="75CFEC0C" wp14:editId="449F90F4">
            <wp:simplePos x="0" y="0"/>
            <wp:positionH relativeFrom="column">
              <wp:posOffset>612140</wp:posOffset>
            </wp:positionH>
            <wp:positionV relativeFrom="paragraph">
              <wp:posOffset>46355</wp:posOffset>
            </wp:positionV>
            <wp:extent cx="3700145" cy="793750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Pr="00A871AA" w:rsidRDefault="00A871AA" w:rsidP="00A871AA">
      <w:pPr>
        <w:ind w:left="964" w:right="964"/>
        <w:rPr>
          <w:rFonts w:ascii="Arial" w:hAnsi="Arial" w:cs="Arial"/>
          <w:color w:val="141A37"/>
        </w:rPr>
      </w:pPr>
      <w:r w:rsidRPr="00A871AA">
        <w:rPr>
          <w:rFonts w:ascii="Arial" w:hAnsi="Arial" w:cs="Arial"/>
          <w:color w:val="141A37"/>
        </w:rPr>
        <w:t>Carers Trust is a registered charity in England and Wales (1145181) and in Scotland (SC042870). Registered as a company limited by guarantee in England and Wales No. 7697170. Registered office: 32–36 Loman Street, London SE1 0EH.</w:t>
      </w:r>
    </w:p>
    <w:p w:rsidR="00A871AA" w:rsidRPr="00A871AA" w:rsidRDefault="00A871AA" w:rsidP="00A871AA">
      <w:pPr>
        <w:ind w:left="964" w:right="964"/>
        <w:rPr>
          <w:rFonts w:ascii="Arial" w:hAnsi="Arial" w:cs="Arial"/>
          <w:color w:val="141A37"/>
        </w:rPr>
      </w:pPr>
      <w:r w:rsidRPr="00A871AA">
        <w:rPr>
          <w:rFonts w:ascii="Arial" w:hAnsi="Arial" w:cs="Arial"/>
          <w:color w:val="141A37"/>
        </w:rPr>
        <w:t> </w:t>
      </w:r>
    </w:p>
    <w:p w:rsidR="00291120" w:rsidRDefault="00291120" w:rsidP="00291120">
      <w:pPr>
        <w:ind w:left="964" w:right="964"/>
        <w:rPr>
          <w:rFonts w:ascii="Arial" w:hAnsi="Arial" w:cs="Arial"/>
          <w:color w:val="141A37"/>
        </w:rPr>
      </w:pPr>
      <w:r w:rsidRPr="00A871AA">
        <w:rPr>
          <w:rFonts w:ascii="Arial" w:hAnsi="Arial" w:cs="Arial"/>
          <w:color w:val="141A37"/>
        </w:rPr>
        <w:t>The Children’s Society is a registered charity number 221124. Registered Office: Edward Rudolf House, Margery Street, London, WC1X 0J</w:t>
      </w:r>
    </w:p>
    <w:p w:rsidR="00291120" w:rsidRDefault="00291120" w:rsidP="00A871AA">
      <w:pPr>
        <w:ind w:left="964" w:right="964"/>
        <w:rPr>
          <w:rFonts w:ascii="Arial" w:hAnsi="Arial" w:cs="Arial"/>
          <w:color w:val="141A37"/>
        </w:rPr>
      </w:pPr>
    </w:p>
    <w:p w:rsidR="00291120" w:rsidRDefault="00291120" w:rsidP="00A871AA">
      <w:pPr>
        <w:ind w:left="964" w:right="964"/>
        <w:rPr>
          <w:rFonts w:ascii="Arial" w:hAnsi="Arial" w:cs="Arial"/>
          <w:color w:val="141A37"/>
        </w:rPr>
      </w:pPr>
    </w:p>
    <w:p w:rsidR="00291120" w:rsidRPr="00CC7E5F" w:rsidRDefault="00460E43" w:rsidP="00091045">
      <w:pPr>
        <w:ind w:left="964" w:right="964"/>
        <w:rPr>
          <w:rFonts w:ascii="Arial" w:hAnsi="Arial" w:cs="Arial"/>
          <w:color w:val="141A37"/>
        </w:rPr>
      </w:pPr>
      <w:r>
        <w:rPr>
          <w:rFonts w:ascii="Arial" w:hAnsi="Arial" w:cs="Arial"/>
          <w:color w:val="141A37"/>
        </w:rPr>
        <w:t>© Carers Trust 2017</w:t>
      </w:r>
    </w:p>
    <w:sectPr w:rsidR="00291120" w:rsidRPr="00CC7E5F" w:rsidSect="0072773B">
      <w:pgSz w:w="11900" w:h="16840"/>
      <w:pgMar w:top="1276" w:right="720" w:bottom="127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BA4" w:rsidRDefault="00510BA4" w:rsidP="00F0270C">
      <w:r>
        <w:separator/>
      </w:r>
    </w:p>
  </w:endnote>
  <w:endnote w:type="continuationSeparator" w:id="0">
    <w:p w:rsidR="00510BA4" w:rsidRDefault="00510BA4" w:rsidP="00F0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70C" w:rsidRPr="00F0270C" w:rsidRDefault="00F0270C" w:rsidP="00F0270C">
    <w:pPr>
      <w:pStyle w:val="Footer"/>
      <w:ind w:right="964"/>
      <w:jc w:val="right"/>
      <w:rPr>
        <w:color w:val="141A37"/>
      </w:rPr>
    </w:pPr>
    <w:r w:rsidRPr="00F0270C">
      <w:rPr>
        <w:rFonts w:ascii="Arial" w:hAnsi="Arial" w:cs="Arial"/>
        <w:color w:val="141A37"/>
      </w:rPr>
      <w:t>Supporting Young Carers in Schools</w:t>
    </w:r>
    <w:r w:rsidR="0072773B">
      <w:rPr>
        <w:rFonts w:ascii="Arial" w:hAnsi="Arial" w:cs="Arial"/>
        <w:color w:val="141A37"/>
      </w:rPr>
      <w:t>: A Toolkit for Young Carers Services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F91" w:rsidRPr="00D55F91" w:rsidRDefault="00F100A7" w:rsidP="00F100A7">
    <w:pPr>
      <w:pStyle w:val="Footer"/>
      <w:jc w:val="right"/>
      <w:rPr>
        <w:rFonts w:ascii="Arial" w:hAnsi="Arial" w:cs="Arial"/>
        <w:color w:val="1B2C5D"/>
      </w:rPr>
    </w:pPr>
    <w:r>
      <w:rPr>
        <w:rFonts w:ascii="Arial" w:hAnsi="Arial" w:cs="Arial"/>
        <w:color w:val="1B2C5D"/>
      </w:rPr>
      <w:t>Supporting Young Carers in Schools: A Toolkit for Young Carers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BA4" w:rsidRDefault="00510BA4" w:rsidP="00F0270C">
      <w:r>
        <w:separator/>
      </w:r>
    </w:p>
  </w:footnote>
  <w:footnote w:type="continuationSeparator" w:id="0">
    <w:p w:rsidR="00510BA4" w:rsidRDefault="00510BA4" w:rsidP="00F0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0A7" w:rsidRPr="00F100A7" w:rsidRDefault="00F100A7" w:rsidP="00F100A7">
    <w:pPr>
      <w:pStyle w:val="Header"/>
      <w:jc w:val="center"/>
      <w:rPr>
        <w:rFonts w:ascii="Arial" w:hAnsi="Arial" w:cs="Arial"/>
        <w:color w:val="1B2C5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F91" w:rsidRPr="00D55F91" w:rsidRDefault="00D55F91" w:rsidP="00D55F91">
    <w:pPr>
      <w:pStyle w:val="Header"/>
      <w:jc w:val="center"/>
      <w:rPr>
        <w:rFonts w:ascii="Arial" w:hAnsi="Arial" w:cs="Arial"/>
        <w:color w:val="1B2C5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07270D"/>
    <w:multiLevelType w:val="hybridMultilevel"/>
    <w:tmpl w:val="C79C5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F0B7E"/>
    <w:multiLevelType w:val="hybridMultilevel"/>
    <w:tmpl w:val="FF003AD8"/>
    <w:lvl w:ilvl="0" w:tplc="08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5" w15:restartNumberingAfterBreak="0">
    <w:nsid w:val="1E2524DB"/>
    <w:multiLevelType w:val="hybridMultilevel"/>
    <w:tmpl w:val="3272ACF4"/>
    <w:lvl w:ilvl="0" w:tplc="08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6" w15:restartNumberingAfterBreak="0">
    <w:nsid w:val="342B2310"/>
    <w:multiLevelType w:val="hybridMultilevel"/>
    <w:tmpl w:val="0D0CD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A4135"/>
    <w:multiLevelType w:val="hybridMultilevel"/>
    <w:tmpl w:val="93E082B6"/>
    <w:lvl w:ilvl="0" w:tplc="08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8" w15:restartNumberingAfterBreak="0">
    <w:nsid w:val="3D6C0ECC"/>
    <w:multiLevelType w:val="hybridMultilevel"/>
    <w:tmpl w:val="C1F8BD52"/>
    <w:lvl w:ilvl="0" w:tplc="08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9" w15:restartNumberingAfterBreak="0">
    <w:nsid w:val="3E450B04"/>
    <w:multiLevelType w:val="hybridMultilevel"/>
    <w:tmpl w:val="A1CC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60A86"/>
    <w:multiLevelType w:val="hybridMultilevel"/>
    <w:tmpl w:val="F56CCD7A"/>
    <w:lvl w:ilvl="0" w:tplc="0809000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4" w:hanging="360"/>
      </w:pPr>
      <w:rPr>
        <w:rFonts w:ascii="Wingdings" w:hAnsi="Wingdings" w:hint="default"/>
      </w:rPr>
    </w:lvl>
  </w:abstractNum>
  <w:abstractNum w:abstractNumId="11" w15:restartNumberingAfterBreak="0">
    <w:nsid w:val="417D2457"/>
    <w:multiLevelType w:val="hybridMultilevel"/>
    <w:tmpl w:val="D3AC2B6E"/>
    <w:lvl w:ilvl="0" w:tplc="08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2" w15:restartNumberingAfterBreak="0">
    <w:nsid w:val="433E5B66"/>
    <w:multiLevelType w:val="hybridMultilevel"/>
    <w:tmpl w:val="2BF22984"/>
    <w:lvl w:ilvl="0" w:tplc="08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3" w15:restartNumberingAfterBreak="0">
    <w:nsid w:val="441E0877"/>
    <w:multiLevelType w:val="hybridMultilevel"/>
    <w:tmpl w:val="157A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3569C"/>
    <w:multiLevelType w:val="hybridMultilevel"/>
    <w:tmpl w:val="E81AEC38"/>
    <w:lvl w:ilvl="0" w:tplc="08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5" w15:restartNumberingAfterBreak="0">
    <w:nsid w:val="576455C9"/>
    <w:multiLevelType w:val="hybridMultilevel"/>
    <w:tmpl w:val="171ABD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1F413E"/>
    <w:multiLevelType w:val="hybridMultilevel"/>
    <w:tmpl w:val="9822E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86501"/>
    <w:multiLevelType w:val="hybridMultilevel"/>
    <w:tmpl w:val="02F26B6E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" w15:restartNumberingAfterBreak="0">
    <w:nsid w:val="65A65AFF"/>
    <w:multiLevelType w:val="hybridMultilevel"/>
    <w:tmpl w:val="47B2FCEA"/>
    <w:lvl w:ilvl="0" w:tplc="08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9" w15:restartNumberingAfterBreak="0">
    <w:nsid w:val="70DF58FB"/>
    <w:multiLevelType w:val="hybridMultilevel"/>
    <w:tmpl w:val="BF7A4F0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713E2331"/>
    <w:multiLevelType w:val="hybridMultilevel"/>
    <w:tmpl w:val="E124D066"/>
    <w:lvl w:ilvl="0" w:tplc="802EEC04">
      <w:numFmt w:val="bullet"/>
      <w:lvlText w:val="•"/>
      <w:lvlJc w:val="left"/>
      <w:pPr>
        <w:ind w:left="1444" w:hanging="48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1" w15:restartNumberingAfterBreak="0">
    <w:nsid w:val="772634A4"/>
    <w:multiLevelType w:val="hybridMultilevel"/>
    <w:tmpl w:val="7644A50A"/>
    <w:lvl w:ilvl="0" w:tplc="08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2" w15:restartNumberingAfterBreak="0">
    <w:nsid w:val="786467E6"/>
    <w:multiLevelType w:val="hybridMultilevel"/>
    <w:tmpl w:val="64FC786A"/>
    <w:lvl w:ilvl="0" w:tplc="94CCD398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  <w:color w:val="E3061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A1A35"/>
    <w:multiLevelType w:val="hybridMultilevel"/>
    <w:tmpl w:val="16E47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3"/>
  </w:num>
  <w:num w:numId="4">
    <w:abstractNumId w:val="6"/>
  </w:num>
  <w:num w:numId="5">
    <w:abstractNumId w:val="13"/>
  </w:num>
  <w:num w:numId="6">
    <w:abstractNumId w:val="17"/>
  </w:num>
  <w:num w:numId="7">
    <w:abstractNumId w:val="9"/>
  </w:num>
  <w:num w:numId="8">
    <w:abstractNumId w:val="21"/>
  </w:num>
  <w:num w:numId="9">
    <w:abstractNumId w:val="18"/>
  </w:num>
  <w:num w:numId="10">
    <w:abstractNumId w:val="10"/>
  </w:num>
  <w:num w:numId="11">
    <w:abstractNumId w:val="8"/>
  </w:num>
  <w:num w:numId="12">
    <w:abstractNumId w:val="7"/>
  </w:num>
  <w:num w:numId="13">
    <w:abstractNumId w:val="5"/>
  </w:num>
  <w:num w:numId="14">
    <w:abstractNumId w:val="14"/>
  </w:num>
  <w:num w:numId="15">
    <w:abstractNumId w:val="12"/>
  </w:num>
  <w:num w:numId="16">
    <w:abstractNumId w:val="11"/>
  </w:num>
  <w:num w:numId="17">
    <w:abstractNumId w:val="15"/>
  </w:num>
  <w:num w:numId="18">
    <w:abstractNumId w:val="0"/>
  </w:num>
  <w:num w:numId="19">
    <w:abstractNumId w:val="1"/>
  </w:num>
  <w:num w:numId="20">
    <w:abstractNumId w:val="2"/>
  </w:num>
  <w:num w:numId="21">
    <w:abstractNumId w:val="4"/>
  </w:num>
  <w:num w:numId="22">
    <w:abstractNumId w:val="19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F65"/>
    <w:rsid w:val="0007613B"/>
    <w:rsid w:val="00091045"/>
    <w:rsid w:val="000924F7"/>
    <w:rsid w:val="00100279"/>
    <w:rsid w:val="001C652C"/>
    <w:rsid w:val="002678AE"/>
    <w:rsid w:val="00291120"/>
    <w:rsid w:val="002D460F"/>
    <w:rsid w:val="00340824"/>
    <w:rsid w:val="003502A3"/>
    <w:rsid w:val="003540E3"/>
    <w:rsid w:val="00406932"/>
    <w:rsid w:val="00460E43"/>
    <w:rsid w:val="004B4C3F"/>
    <w:rsid w:val="00510BA4"/>
    <w:rsid w:val="00581F65"/>
    <w:rsid w:val="0058319D"/>
    <w:rsid w:val="00596D7A"/>
    <w:rsid w:val="005C37BA"/>
    <w:rsid w:val="005F1FA5"/>
    <w:rsid w:val="00622798"/>
    <w:rsid w:val="006A6ECD"/>
    <w:rsid w:val="0070341A"/>
    <w:rsid w:val="0072773B"/>
    <w:rsid w:val="0074547A"/>
    <w:rsid w:val="00780CCB"/>
    <w:rsid w:val="007E50AA"/>
    <w:rsid w:val="0081736D"/>
    <w:rsid w:val="00832BEE"/>
    <w:rsid w:val="00885B27"/>
    <w:rsid w:val="0089225A"/>
    <w:rsid w:val="008A12FB"/>
    <w:rsid w:val="008D14F9"/>
    <w:rsid w:val="0090091C"/>
    <w:rsid w:val="00903980"/>
    <w:rsid w:val="009276AC"/>
    <w:rsid w:val="009D31A2"/>
    <w:rsid w:val="009E08A0"/>
    <w:rsid w:val="00A10DA1"/>
    <w:rsid w:val="00A865C5"/>
    <w:rsid w:val="00A871AA"/>
    <w:rsid w:val="00AB0240"/>
    <w:rsid w:val="00AE05E2"/>
    <w:rsid w:val="00AE0E89"/>
    <w:rsid w:val="00B15843"/>
    <w:rsid w:val="00C47493"/>
    <w:rsid w:val="00C67F11"/>
    <w:rsid w:val="00C96F0E"/>
    <w:rsid w:val="00CA5A57"/>
    <w:rsid w:val="00CC7E5F"/>
    <w:rsid w:val="00CE45FB"/>
    <w:rsid w:val="00D161A0"/>
    <w:rsid w:val="00D55F91"/>
    <w:rsid w:val="00D760F4"/>
    <w:rsid w:val="00DB6EC7"/>
    <w:rsid w:val="00DF0C01"/>
    <w:rsid w:val="00E27B5E"/>
    <w:rsid w:val="00E346B2"/>
    <w:rsid w:val="00E9109C"/>
    <w:rsid w:val="00EA10D8"/>
    <w:rsid w:val="00EA69CC"/>
    <w:rsid w:val="00EE7A99"/>
    <w:rsid w:val="00EF4F50"/>
    <w:rsid w:val="00EF6C74"/>
    <w:rsid w:val="00F0270C"/>
    <w:rsid w:val="00F100A7"/>
    <w:rsid w:val="00F7647F"/>
    <w:rsid w:val="00FC3EEA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  <w15:docId w15:val="{D35A8A2B-AD9D-40EF-A2CE-B3968EE8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0398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81F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70C"/>
  </w:style>
  <w:style w:type="paragraph" w:styleId="Footer">
    <w:name w:val="footer"/>
    <w:basedOn w:val="Normal"/>
    <w:link w:val="FooterChar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70C"/>
  </w:style>
  <w:style w:type="paragraph" w:styleId="BalloonText">
    <w:name w:val="Balloon Text"/>
    <w:basedOn w:val="Normal"/>
    <w:link w:val="BalloonTextChar"/>
    <w:uiPriority w:val="99"/>
    <w:semiHidden/>
    <w:unhideWhenUsed/>
    <w:rsid w:val="00EE7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99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"/>
    <w:basedOn w:val="Normal"/>
    <w:link w:val="ListParagraphChar"/>
    <w:uiPriority w:val="34"/>
    <w:qFormat/>
    <w:rsid w:val="00EF6C74"/>
    <w:pPr>
      <w:ind w:left="720"/>
      <w:contextualSpacing/>
    </w:pPr>
  </w:style>
  <w:style w:type="table" w:styleId="TableGrid">
    <w:name w:val="Table Grid"/>
    <w:basedOn w:val="TableNormal"/>
    <w:uiPriority w:val="39"/>
    <w:rsid w:val="00703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7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6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6AC"/>
    <w:rPr>
      <w:b/>
      <w:bCs/>
      <w:sz w:val="20"/>
      <w:szCs w:val="20"/>
    </w:rPr>
  </w:style>
  <w:style w:type="character" w:styleId="Hyperlink">
    <w:name w:val="Hyperlink"/>
    <w:rsid w:val="00EF4F5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03980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ListParagraphChar">
    <w:name w:val="List Paragraph Char"/>
    <w:aliases w:val="Dot pt Char"/>
    <w:link w:val="ListParagraph"/>
    <w:uiPriority w:val="34"/>
    <w:locked/>
    <w:rsid w:val="0081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FB735A-1589-4F54-9478-3EC15E3B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Gill Kirby</cp:lastModifiedBy>
  <cp:revision>2</cp:revision>
  <cp:lastPrinted>2017-04-20T13:17:00Z</cp:lastPrinted>
  <dcterms:created xsi:type="dcterms:W3CDTF">2020-03-24T14:21:00Z</dcterms:created>
  <dcterms:modified xsi:type="dcterms:W3CDTF">2020-03-24T14:21:00Z</dcterms:modified>
</cp:coreProperties>
</file>